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3E5D" w14:textId="60C860E8" w:rsidR="00F7630E" w:rsidRPr="0099599C" w:rsidRDefault="004977E3" w:rsidP="0099599C">
      <w:pPr>
        <w:jc w:val="center"/>
        <w:rPr>
          <w:b/>
          <w:bCs/>
        </w:rPr>
      </w:pPr>
      <w:r w:rsidRPr="0099599C">
        <w:rPr>
          <w:b/>
          <w:bCs/>
        </w:rPr>
        <w:t xml:space="preserve">HB-3A </w:t>
      </w:r>
      <w:r w:rsidR="00C534B4">
        <w:rPr>
          <w:b/>
          <w:bCs/>
        </w:rPr>
        <w:t xml:space="preserve">DEMAND </w:t>
      </w:r>
      <w:r w:rsidRPr="0099599C">
        <w:rPr>
          <w:b/>
          <w:bCs/>
        </w:rPr>
        <w:t>Data Reduction Tutorial</w:t>
      </w:r>
      <w:r w:rsidR="0099599C" w:rsidRPr="0099599C">
        <w:rPr>
          <w:b/>
          <w:bCs/>
        </w:rPr>
        <w:t xml:space="preserve"> Using ReTIA</w:t>
      </w:r>
    </w:p>
    <w:p w14:paraId="0380B2C2" w14:textId="48CFB0AE" w:rsidR="0099599C" w:rsidRDefault="00156ADD" w:rsidP="00EC1456">
      <w:pPr>
        <w:jc w:val="center"/>
      </w:pPr>
      <w:r>
        <w:t>Written by Y. Hao, Ver 202</w:t>
      </w:r>
      <w:r w:rsidR="00524B63">
        <w:t>5.1</w:t>
      </w:r>
    </w:p>
    <w:p w14:paraId="2B22B8CA" w14:textId="1D66B9A8" w:rsidR="009E7F16" w:rsidRDefault="009E7F16" w:rsidP="009E7F16">
      <w:pPr>
        <w:pStyle w:val="ListParagraph"/>
        <w:numPr>
          <w:ilvl w:val="0"/>
          <w:numId w:val="2"/>
        </w:numPr>
      </w:pPr>
      <w:r>
        <w:t>Access MATLAB and ReTIA:</w:t>
      </w:r>
    </w:p>
    <w:p w14:paraId="70597152" w14:textId="650499E5" w:rsidR="00156ADD" w:rsidRDefault="00EB144C">
      <w:r>
        <w:t xml:space="preserve"> </w:t>
      </w:r>
      <w:r w:rsidR="00156ADD">
        <w:t xml:space="preserve">The HB-3A data reduction uses </w:t>
      </w:r>
      <w:r w:rsidR="00156ADD" w:rsidRPr="00156ADD">
        <w:rPr>
          <w:b/>
          <w:bCs/>
          <w:i/>
          <w:iCs/>
        </w:rPr>
        <w:t>ReTIA</w:t>
      </w:r>
      <w:r w:rsidR="00156ADD">
        <w:t>, a MATLAB package</w:t>
      </w:r>
      <w:r w:rsidR="0099599C">
        <w:t xml:space="preserve">.  </w:t>
      </w:r>
      <w:r w:rsidR="00156ADD">
        <w:t xml:space="preserve">To access </w:t>
      </w:r>
      <w:r w:rsidR="00156ADD" w:rsidRPr="00156ADD">
        <w:rPr>
          <w:b/>
          <w:bCs/>
          <w:i/>
          <w:iCs/>
        </w:rPr>
        <w:t>ReTIA</w:t>
      </w:r>
      <w:r w:rsidR="00156ADD">
        <w:t xml:space="preserve">, log on to </w:t>
      </w:r>
      <w:r w:rsidR="0099599C">
        <w:t xml:space="preserve">the </w:t>
      </w:r>
      <w:r w:rsidR="00156ADD">
        <w:t xml:space="preserve">analysis server at </w:t>
      </w:r>
      <w:r w:rsidR="00156ADD" w:rsidRPr="00156ADD">
        <w:rPr>
          <w:u w:val="single"/>
        </w:rPr>
        <w:t>analysis.sns.gov</w:t>
      </w:r>
      <w:r w:rsidR="00156ADD">
        <w:t xml:space="preserve"> and open MATLAB</w:t>
      </w:r>
      <w:r w:rsidR="0099599C">
        <w:t xml:space="preserve"> </w:t>
      </w:r>
      <w:r w:rsidR="00EC1456">
        <w:t>by</w:t>
      </w:r>
      <w:r w:rsidR="0099599C">
        <w:t xml:space="preserve"> </w:t>
      </w:r>
      <w:r w:rsidR="0099599C" w:rsidRPr="0099599C">
        <w:rPr>
          <w:b/>
          <w:bCs/>
        </w:rPr>
        <w:t>Applications</w:t>
      </w:r>
      <w:r w:rsidR="0099599C" w:rsidRPr="0099599C">
        <w:rPr>
          <w:b/>
          <w:bCs/>
        </w:rPr>
        <w:sym w:font="Wingdings" w:char="F0E0"/>
      </w:r>
      <w:r w:rsidR="0099599C" w:rsidRPr="0099599C">
        <w:rPr>
          <w:b/>
          <w:bCs/>
        </w:rPr>
        <w:t>Analysis</w:t>
      </w:r>
      <w:r w:rsidR="0099599C" w:rsidRPr="0099599C">
        <w:rPr>
          <w:b/>
          <w:bCs/>
        </w:rPr>
        <w:sym w:font="Wingdings" w:char="F0E0"/>
      </w:r>
      <w:r w:rsidR="0099599C" w:rsidRPr="0099599C">
        <w:rPr>
          <w:b/>
          <w:bCs/>
        </w:rPr>
        <w:t>MATLAB</w:t>
      </w:r>
      <w:r w:rsidR="0099599C">
        <w:rPr>
          <w:b/>
          <w:bCs/>
        </w:rPr>
        <w:t xml:space="preserve"> (any version):</w:t>
      </w:r>
    </w:p>
    <w:p w14:paraId="676905DA" w14:textId="42B1A41A" w:rsidR="00156ADD" w:rsidRDefault="0099599C" w:rsidP="00EC1456">
      <w:pPr>
        <w:jc w:val="center"/>
      </w:pPr>
      <w:r>
        <w:rPr>
          <w:noProof/>
        </w:rPr>
        <w:drawing>
          <wp:inline distT="0" distB="0" distL="0" distR="0" wp14:anchorId="244F94CC" wp14:editId="190AC189">
            <wp:extent cx="2317750" cy="3433855"/>
            <wp:effectExtent l="0" t="0" r="0" b="0"/>
            <wp:docPr id="1589401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475" cy="344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E8104" w14:textId="014FFF9B" w:rsidR="00EC1456" w:rsidRDefault="0099599C">
      <w:r>
        <w:t xml:space="preserve">In MATLAB, </w:t>
      </w:r>
      <w:r w:rsidR="00EC1456">
        <w:t xml:space="preserve">first go to </w:t>
      </w:r>
      <w:r w:rsidR="00EC1456" w:rsidRPr="00EC1456">
        <w:rPr>
          <w:b/>
          <w:bCs/>
        </w:rPr>
        <w:t>Preferences</w:t>
      </w:r>
      <w:r w:rsidR="00EC1456">
        <w:t xml:space="preserve">, then go to </w:t>
      </w:r>
      <w:r w:rsidR="00EC1456" w:rsidRPr="00EC1456">
        <w:rPr>
          <w:b/>
          <w:bCs/>
        </w:rPr>
        <w:t>Keyboard</w:t>
      </w:r>
      <w:r w:rsidR="00EC1456">
        <w:sym w:font="Wingdings" w:char="F0E0"/>
      </w:r>
      <w:r w:rsidR="00EC1456" w:rsidRPr="00EC1456">
        <w:rPr>
          <w:b/>
          <w:bCs/>
        </w:rPr>
        <w:t>Shortcuts</w:t>
      </w:r>
      <w:r w:rsidR="00EC1456">
        <w:rPr>
          <w:b/>
          <w:bCs/>
        </w:rPr>
        <w:t xml:space="preserve">, </w:t>
      </w:r>
      <w:r w:rsidR="00EC1456" w:rsidRPr="00EC1456">
        <w:t xml:space="preserve">set the </w:t>
      </w:r>
      <w:r w:rsidR="00EC1456">
        <w:t>active settings</w:t>
      </w:r>
      <w:r w:rsidR="00EC1456" w:rsidRPr="00EC1456">
        <w:t xml:space="preserve"> to</w:t>
      </w:r>
      <w:r w:rsidR="00EC1456">
        <w:rPr>
          <w:b/>
          <w:bCs/>
        </w:rPr>
        <w:t xml:space="preserve"> Windows Default Set. This step will enable the Windows-type hotkeys such as Ctrl+C/V.</w:t>
      </w:r>
    </w:p>
    <w:p w14:paraId="50BB2DE8" w14:textId="51EB7862" w:rsidR="002F01F5" w:rsidRDefault="00146E0F" w:rsidP="002F01F5">
      <w:pPr>
        <w:jc w:val="center"/>
      </w:pPr>
      <w:r>
        <w:rPr>
          <w:noProof/>
        </w:rPr>
        <w:pict w14:anchorId="008EEA0F">
          <v:rect id="_x0000_s1030" style="position:absolute;left:0;text-align:left;margin-left:170.5pt;margin-top:100pt;width:211.5pt;height:22.5pt;z-index:251660288" filled="f" strokecolor="red"/>
        </w:pict>
      </w:r>
      <w:r>
        <w:rPr>
          <w:noProof/>
        </w:rPr>
        <w:pict w14:anchorId="008EEA0F">
          <v:rect id="_x0000_s1029" style="position:absolute;left:0;text-align:left;margin-left:80pt;margin-top:199pt;width:78pt;height:14pt;z-index:251659264" filled="f" strokecolor="red"/>
        </w:pict>
      </w:r>
      <w:r>
        <w:rPr>
          <w:noProof/>
        </w:rPr>
        <w:pict w14:anchorId="67C62525">
          <v:oval id="_x0000_s1026" style="position:absolute;left:0;text-align:left;margin-left:258.95pt;margin-top:18.5pt;width:56.55pt;height:17pt;z-index:251658240" filled="f" strokecolor="red" strokeweight="2.25pt"/>
        </w:pict>
      </w:r>
      <w:r w:rsidR="00EC1456">
        <w:rPr>
          <w:noProof/>
        </w:rPr>
        <w:drawing>
          <wp:inline distT="0" distB="0" distL="0" distR="0" wp14:anchorId="5FC9ACCC" wp14:editId="34E8D1B2">
            <wp:extent cx="4267200" cy="2872155"/>
            <wp:effectExtent l="0" t="0" r="0" b="0"/>
            <wp:docPr id="7246615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0D751" w14:textId="1E2ED9E7" w:rsidR="00C534B4" w:rsidRDefault="00C70055">
      <w:r>
        <w:lastRenderedPageBreak/>
        <w:t xml:space="preserve">Set </w:t>
      </w:r>
      <w:r w:rsidR="00EB144C">
        <w:t xml:space="preserve">the </w:t>
      </w:r>
      <w:r>
        <w:t xml:space="preserve">working dictionary to the IPTS shared folder: </w:t>
      </w:r>
      <w:r w:rsidRPr="004E218B">
        <w:rPr>
          <w:b/>
          <w:bCs/>
        </w:rPr>
        <w:t>/HFIR/HB3A/IPTS-xxxxx/shared</w:t>
      </w:r>
      <w:r>
        <w:t xml:space="preserve">. It is highly recommended to </w:t>
      </w:r>
      <w:r w:rsidRPr="004E218B">
        <w:rPr>
          <w:b/>
          <w:bCs/>
        </w:rPr>
        <w:t xml:space="preserve">create a </w:t>
      </w:r>
      <w:r w:rsidR="004E218B" w:rsidRPr="004E218B">
        <w:rPr>
          <w:b/>
          <w:bCs/>
        </w:rPr>
        <w:t xml:space="preserve">new folder </w:t>
      </w:r>
      <w:r w:rsidRPr="004E218B">
        <w:rPr>
          <w:b/>
          <w:bCs/>
        </w:rPr>
        <w:t>under shared</w:t>
      </w:r>
      <w:r w:rsidR="004E218B" w:rsidRPr="004E218B">
        <w:rPr>
          <w:b/>
          <w:bCs/>
        </w:rPr>
        <w:t>/</w:t>
      </w:r>
      <w:r w:rsidR="004E218B">
        <w:t>:</w:t>
      </w:r>
    </w:p>
    <w:p w14:paraId="0B7CB43A" w14:textId="06F55106" w:rsidR="00C534B4" w:rsidRDefault="00146E0F" w:rsidP="006D51C3">
      <w:pPr>
        <w:jc w:val="center"/>
      </w:pPr>
      <w:r>
        <w:rPr>
          <w:noProof/>
        </w:rPr>
        <w:pict w14:anchorId="0BB1EE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27pt;margin-top:106.95pt;width:234.5pt;height:0;z-index:251662336" o:connectortype="straight" strokecolor="red" strokeweight="1.5pt"/>
        </w:pict>
      </w:r>
      <w:r w:rsidR="00104A9F">
        <w:rPr>
          <w:noProof/>
        </w:rPr>
        <w:drawing>
          <wp:inline distT="0" distB="0" distL="0" distR="0" wp14:anchorId="0C320BAE" wp14:editId="29A35408">
            <wp:extent cx="4318000" cy="2116817"/>
            <wp:effectExtent l="0" t="0" r="0" b="0"/>
            <wp:docPr id="53148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482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1429" cy="21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99EC3" w14:textId="77777777" w:rsidR="003C3368" w:rsidRDefault="003C3368"/>
    <w:p w14:paraId="76B6851C" w14:textId="73F926D6" w:rsidR="0099599C" w:rsidRDefault="000B1E23">
      <w:r>
        <w:t>Open the newly created f</w:t>
      </w:r>
      <w:r w:rsidR="000D3246">
        <w:t>older</w:t>
      </w:r>
      <w:r>
        <w:t xml:space="preserve">, </w:t>
      </w:r>
      <w:r w:rsidR="000D3246">
        <w:t>type</w:t>
      </w:r>
      <w:r w:rsidR="00F571EC">
        <w:t xml:space="preserve"> in Command Window</w:t>
      </w:r>
      <w:r>
        <w:t xml:space="preserve">: </w:t>
      </w:r>
      <w:r w:rsidR="00E05833" w:rsidRPr="00E05833">
        <w:t>copyfile(</w:t>
      </w:r>
      <w:r w:rsidR="00E05833" w:rsidRPr="00E05833">
        <w:rPr>
          <w:color w:val="D86DCB" w:themeColor="accent5" w:themeTint="99"/>
        </w:rPr>
        <w:t>'/HFIR/HB3A/shared/yho/reduction_examples/reduce_HB3A_four_circle.m'</w:t>
      </w:r>
      <w:r w:rsidR="00E05833" w:rsidRPr="00E05833">
        <w:t>)</w:t>
      </w:r>
    </w:p>
    <w:p w14:paraId="36CC57DD" w14:textId="0C3B0CE7" w:rsidR="000D3246" w:rsidRDefault="00146E0F">
      <w:r>
        <w:rPr>
          <w:noProof/>
        </w:rPr>
        <w:pict w14:anchorId="0BB1EEA3">
          <v:shape id="_x0000_s1033" type="#_x0000_t32" style="position:absolute;margin-left:43pt;margin-top:49pt;width:234.5pt;height:0;z-index:251661312" o:connectortype="straight" strokecolor="red" strokeweight="1.5pt"/>
        </w:pict>
      </w:r>
      <w:r w:rsidR="000D3246">
        <w:rPr>
          <w:noProof/>
        </w:rPr>
        <w:drawing>
          <wp:inline distT="0" distB="0" distL="0" distR="0" wp14:anchorId="18DBD7BB" wp14:editId="70CC44C2">
            <wp:extent cx="5943600" cy="1103630"/>
            <wp:effectExtent l="0" t="0" r="0" b="0"/>
            <wp:docPr id="55707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71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80571" w14:textId="245D7571" w:rsidR="003C6F53" w:rsidRDefault="003C6F53">
      <w:r>
        <w:t xml:space="preserve">This will copy the example </w:t>
      </w:r>
      <w:r w:rsidR="005A13F7">
        <w:t xml:space="preserve">reduction </w:t>
      </w:r>
      <w:r>
        <w:t>script to the current folder.</w:t>
      </w:r>
    </w:p>
    <w:p w14:paraId="22117AAB" w14:textId="347BCF27" w:rsidR="00E95184" w:rsidRDefault="00E95184">
      <w:r>
        <w:t>Open the file to edit</w:t>
      </w:r>
      <w:r w:rsidR="005A13F7">
        <w:t>:</w:t>
      </w:r>
    </w:p>
    <w:p w14:paraId="55997FFC" w14:textId="27AC0B69" w:rsidR="003C3368" w:rsidRDefault="003750EC" w:rsidP="00327847">
      <w:pPr>
        <w:jc w:val="center"/>
      </w:pPr>
      <w:r>
        <w:rPr>
          <w:noProof/>
        </w:rPr>
        <w:drawing>
          <wp:inline distT="0" distB="0" distL="0" distR="0" wp14:anchorId="571EB24D" wp14:editId="58C9C642">
            <wp:extent cx="5227620" cy="2806700"/>
            <wp:effectExtent l="0" t="0" r="0" b="0"/>
            <wp:docPr id="6942263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617" cy="281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12982" w14:textId="56E64089" w:rsidR="001D4ADC" w:rsidRDefault="001D4ADC" w:rsidP="001D4ADC">
      <w:r>
        <w:lastRenderedPageBreak/>
        <w:t xml:space="preserve">1.  </w:t>
      </w:r>
      <w:r w:rsidR="00327847">
        <w:t>Edit the reduction script</w:t>
      </w:r>
    </w:p>
    <w:p w14:paraId="5C98A6E7" w14:textId="3385B424" w:rsidR="00327847" w:rsidRDefault="00327847" w:rsidP="00327847">
      <w:pPr>
        <w:ind w:left="360"/>
      </w:pPr>
      <w:r>
        <w:t xml:space="preserve">The reduction script is written in </w:t>
      </w:r>
      <w:r w:rsidR="0008522E">
        <w:t xml:space="preserve">7 </w:t>
      </w:r>
      <w:r w:rsidR="00833AA4">
        <w:t>sections</w:t>
      </w:r>
      <w:r w:rsidR="002D5083">
        <w:t>:</w:t>
      </w:r>
    </w:p>
    <w:p w14:paraId="0920A39F" w14:textId="7B5F5871" w:rsidR="00163D7E" w:rsidRDefault="00833AA4" w:rsidP="00327847">
      <w:pPr>
        <w:ind w:left="360"/>
      </w:pPr>
      <w:r>
        <w:t>Section</w:t>
      </w:r>
      <w:r w:rsidR="00163D7E">
        <w:t xml:space="preserve"> 1 – Initialize</w:t>
      </w:r>
    </w:p>
    <w:p w14:paraId="4B63AFF7" w14:textId="4EF9C215" w:rsidR="00163D7E" w:rsidRDefault="00833AA4" w:rsidP="00327847">
      <w:pPr>
        <w:ind w:left="360"/>
      </w:pPr>
      <w:r>
        <w:t>Section</w:t>
      </w:r>
      <w:r w:rsidR="00163D7E">
        <w:t xml:space="preserve"> 2 – Basic Input Parameters</w:t>
      </w:r>
      <w:r w:rsidR="002D5083">
        <w:t xml:space="preserve"> </w:t>
      </w:r>
      <w:r w:rsidR="002D5083" w:rsidRPr="002D5083">
        <w:rPr>
          <w:b/>
          <w:bCs/>
        </w:rPr>
        <w:t>(</w:t>
      </w:r>
      <w:r w:rsidR="000B3C59">
        <w:rPr>
          <w:b/>
          <w:bCs/>
        </w:rPr>
        <w:t xml:space="preserve">user </w:t>
      </w:r>
      <w:r w:rsidR="002D5083" w:rsidRPr="002D5083">
        <w:rPr>
          <w:b/>
          <w:bCs/>
        </w:rPr>
        <w:t xml:space="preserve">need to </w:t>
      </w:r>
      <w:r w:rsidR="00842B4B">
        <w:rPr>
          <w:b/>
          <w:bCs/>
        </w:rPr>
        <w:t>edit</w:t>
      </w:r>
      <w:r w:rsidR="002D5083" w:rsidRPr="002D5083">
        <w:rPr>
          <w:b/>
          <w:bCs/>
        </w:rPr>
        <w:t xml:space="preserve"> this</w:t>
      </w:r>
      <w:r w:rsidR="008B038B">
        <w:rPr>
          <w:b/>
          <w:bCs/>
        </w:rPr>
        <w:t xml:space="preserve"> part</w:t>
      </w:r>
      <w:r w:rsidR="002D5083" w:rsidRPr="002D5083">
        <w:rPr>
          <w:b/>
          <w:bCs/>
        </w:rPr>
        <w:t>)</w:t>
      </w:r>
    </w:p>
    <w:p w14:paraId="367AC6CA" w14:textId="62595A7E" w:rsidR="00163D7E" w:rsidRDefault="00833AA4" w:rsidP="00327847">
      <w:pPr>
        <w:ind w:left="360"/>
      </w:pPr>
      <w:r>
        <w:t>Section</w:t>
      </w:r>
      <w:r w:rsidR="00163D7E">
        <w:t xml:space="preserve"> 3 – Advanced Input Parameters</w:t>
      </w:r>
    </w:p>
    <w:p w14:paraId="4FC5EAA1" w14:textId="04626B0B" w:rsidR="00163D7E" w:rsidRDefault="00833AA4" w:rsidP="00327847">
      <w:pPr>
        <w:ind w:left="360"/>
      </w:pPr>
      <w:r>
        <w:t>Section</w:t>
      </w:r>
      <w:r w:rsidR="00163D7E">
        <w:t xml:space="preserve"> 4 – Data Loading</w:t>
      </w:r>
    </w:p>
    <w:p w14:paraId="596E7EDF" w14:textId="7F0FB44A" w:rsidR="00163D7E" w:rsidRDefault="00833AA4" w:rsidP="00327847">
      <w:pPr>
        <w:ind w:left="360"/>
      </w:pPr>
      <w:r>
        <w:t>Section</w:t>
      </w:r>
      <w:r w:rsidR="00163D7E">
        <w:t xml:space="preserve"> 5 – UB-matrix Searching</w:t>
      </w:r>
    </w:p>
    <w:p w14:paraId="612FA7C5" w14:textId="2E83E088" w:rsidR="00163D7E" w:rsidRDefault="00833AA4" w:rsidP="00327847">
      <w:pPr>
        <w:ind w:left="360"/>
      </w:pPr>
      <w:r>
        <w:t>Section</w:t>
      </w:r>
      <w:r w:rsidR="00163D7E">
        <w:t xml:space="preserve"> 6 – Nuclear peak reduction</w:t>
      </w:r>
    </w:p>
    <w:p w14:paraId="4A0E9F24" w14:textId="61ED6A12" w:rsidR="00163D7E" w:rsidRDefault="00833AA4" w:rsidP="00327847">
      <w:pPr>
        <w:ind w:left="360"/>
      </w:pPr>
      <w:r>
        <w:t>Section</w:t>
      </w:r>
      <w:r w:rsidR="00163D7E">
        <w:t xml:space="preserve"> 7 – Magnetic peak reduction</w:t>
      </w:r>
    </w:p>
    <w:p w14:paraId="78FA2F8A" w14:textId="77777777" w:rsidR="00314780" w:rsidRDefault="00314780" w:rsidP="00327847">
      <w:pPr>
        <w:ind w:left="360"/>
      </w:pPr>
    </w:p>
    <w:p w14:paraId="585C05B1" w14:textId="5FA19EBC" w:rsidR="00DA4121" w:rsidRDefault="00146E0F" w:rsidP="00327847">
      <w:pPr>
        <w:ind w:left="360"/>
        <w:rPr>
          <w:noProof/>
        </w:rPr>
      </w:pPr>
      <w:r>
        <w:rPr>
          <w:noProof/>
        </w:rPr>
        <w:pict w14:anchorId="4F475E96">
          <v:oval id="_x0000_s1036" style="position:absolute;left:0;text-align:left;margin-left:292.4pt;margin-top:32pt;width:35.6pt;height:34pt;z-index:251664384" filled="f" strokecolor="#4e95d9 [1631]" strokeweight="2.25pt"/>
        </w:pict>
      </w:r>
      <w:r>
        <w:rPr>
          <w:noProof/>
        </w:rPr>
        <w:pict w14:anchorId="4F475E96">
          <v:oval id="_x0000_s1035" style="position:absolute;left:0;text-align:left;margin-left:385.6pt;margin-top:31.6pt;width:35.6pt;height:34pt;z-index:251663360" filled="f" strokecolor="red" strokeweight="2.25pt"/>
        </w:pict>
      </w:r>
      <w:r w:rsidR="0008522E">
        <w:t xml:space="preserve">MATLAB will by default </w:t>
      </w:r>
      <w:r w:rsidR="0008522E" w:rsidRPr="00B605E7">
        <w:rPr>
          <w:b/>
          <w:bCs/>
          <w:color w:val="FF0000"/>
        </w:rPr>
        <w:t>run all sections</w:t>
      </w:r>
      <w:r w:rsidR="0008522E">
        <w:t xml:space="preserve"> by their order. It can also </w:t>
      </w:r>
      <w:r w:rsidR="0008522E" w:rsidRPr="00B605E7">
        <w:rPr>
          <w:color w:val="0070C0"/>
        </w:rPr>
        <w:t>run each section individually.</w:t>
      </w:r>
      <w:r w:rsidR="001E4616" w:rsidRPr="001E4616">
        <w:rPr>
          <w:noProof/>
        </w:rPr>
        <w:t xml:space="preserve"> </w:t>
      </w:r>
      <w:r w:rsidR="001E4616">
        <w:rPr>
          <w:noProof/>
        </w:rPr>
        <w:drawing>
          <wp:inline distT="0" distB="0" distL="0" distR="0" wp14:anchorId="1C008872" wp14:editId="68CDB791">
            <wp:extent cx="5943600" cy="795020"/>
            <wp:effectExtent l="0" t="0" r="0" b="0"/>
            <wp:docPr id="2143615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155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8A140" w14:textId="77777777" w:rsidR="00314780" w:rsidRDefault="00314780" w:rsidP="00327847">
      <w:pPr>
        <w:ind w:left="360"/>
        <w:rPr>
          <w:noProof/>
        </w:rPr>
      </w:pPr>
    </w:p>
    <w:p w14:paraId="649E0C15" w14:textId="42EB5999" w:rsidR="000C0637" w:rsidRDefault="000B3C59" w:rsidP="00327847">
      <w:pPr>
        <w:ind w:left="360"/>
        <w:rPr>
          <w:noProof/>
        </w:rPr>
      </w:pPr>
      <w:r>
        <w:rPr>
          <w:noProof/>
        </w:rPr>
        <w:t>In principle, user would only need to modify the 2</w:t>
      </w:r>
      <w:r w:rsidRPr="000B3C59">
        <w:rPr>
          <w:noProof/>
          <w:vertAlign w:val="superscript"/>
        </w:rPr>
        <w:t>nd</w:t>
      </w:r>
      <w:r>
        <w:rPr>
          <w:noProof/>
        </w:rPr>
        <w:t xml:space="preserve"> s</w:t>
      </w:r>
      <w:r w:rsidR="00E022A5">
        <w:rPr>
          <w:noProof/>
        </w:rPr>
        <w:t>e</w:t>
      </w:r>
      <w:r>
        <w:rPr>
          <w:noProof/>
        </w:rPr>
        <w:t>ction, starting from Line 11:</w:t>
      </w:r>
    </w:p>
    <w:p w14:paraId="02499449" w14:textId="2BF09749" w:rsidR="000B3C59" w:rsidRDefault="00430166" w:rsidP="00327847">
      <w:pPr>
        <w:ind w:left="360"/>
        <w:rPr>
          <w:b/>
          <w:bCs/>
          <w:noProof/>
        </w:rPr>
      </w:pPr>
      <w:r>
        <w:rPr>
          <w:noProof/>
        </w:rPr>
        <w:drawing>
          <wp:inline distT="0" distB="0" distL="0" distR="0" wp14:anchorId="47E89420" wp14:editId="3D41409E">
            <wp:extent cx="4904014" cy="2915164"/>
            <wp:effectExtent l="0" t="0" r="0" b="0"/>
            <wp:docPr id="975957985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57985" name="Picture 1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6976" cy="29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DA43F" w14:textId="77777777" w:rsidR="00314780" w:rsidRDefault="00314780" w:rsidP="00327847">
      <w:pPr>
        <w:ind w:left="360"/>
        <w:rPr>
          <w:b/>
          <w:bCs/>
          <w:noProof/>
        </w:rPr>
      </w:pPr>
    </w:p>
    <w:p w14:paraId="3524F9E7" w14:textId="77777777" w:rsidR="00314780" w:rsidRDefault="00314780" w:rsidP="00327847">
      <w:pPr>
        <w:ind w:left="360"/>
        <w:rPr>
          <w:b/>
          <w:bCs/>
          <w:noProof/>
        </w:rPr>
      </w:pPr>
    </w:p>
    <w:p w14:paraId="452CB671" w14:textId="0D7CDAFB" w:rsidR="00854F03" w:rsidRPr="00854F03" w:rsidRDefault="00854F03" w:rsidP="00C73885">
      <w:pPr>
        <w:ind w:left="360"/>
        <w:rPr>
          <w:b/>
          <w:bCs/>
          <w:noProof/>
        </w:rPr>
      </w:pPr>
      <w:r w:rsidRPr="00854F03">
        <w:rPr>
          <w:b/>
          <w:bCs/>
          <w:noProof/>
        </w:rPr>
        <w:lastRenderedPageBreak/>
        <w:t>Line 13-1</w:t>
      </w:r>
      <w:r w:rsidR="008F1D05">
        <w:rPr>
          <w:b/>
          <w:bCs/>
          <w:noProof/>
        </w:rPr>
        <w:t>8</w:t>
      </w:r>
      <w:r w:rsidRPr="00854F03">
        <w:rPr>
          <w:b/>
          <w:bCs/>
          <w:noProof/>
        </w:rPr>
        <w:t xml:space="preserve"> are input/output parameters</w:t>
      </w:r>
    </w:p>
    <w:p w14:paraId="6DF342D8" w14:textId="3F1FE1F8" w:rsidR="00F9529C" w:rsidRDefault="000C0637" w:rsidP="00C73885">
      <w:pPr>
        <w:ind w:left="360"/>
        <w:rPr>
          <w:noProof/>
        </w:rPr>
      </w:pPr>
      <w:r>
        <w:rPr>
          <w:noProof/>
        </w:rPr>
        <w:t>Line 1</w:t>
      </w:r>
      <w:r w:rsidR="00E6750F">
        <w:rPr>
          <w:noProof/>
        </w:rPr>
        <w:t>3</w:t>
      </w:r>
      <w:r w:rsidR="00C73885">
        <w:rPr>
          <w:noProof/>
        </w:rPr>
        <w:t>-1</w:t>
      </w:r>
      <w:r w:rsidR="00E6750F">
        <w:rPr>
          <w:noProof/>
        </w:rPr>
        <w:t>4</w:t>
      </w:r>
      <w:r w:rsidR="00C73885">
        <w:rPr>
          <w:noProof/>
        </w:rPr>
        <w:t xml:space="preserve">, IPTS and experiment Number. </w:t>
      </w:r>
    </w:p>
    <w:p w14:paraId="0C170AA8" w14:textId="23651203" w:rsidR="00BB293C" w:rsidRPr="00F9529C" w:rsidRDefault="00F9529C" w:rsidP="00F9529C">
      <w:pPr>
        <w:ind w:left="360" w:firstLine="360"/>
        <w:rPr>
          <w:noProof/>
          <w:sz w:val="20"/>
          <w:szCs w:val="20"/>
        </w:rPr>
      </w:pPr>
      <w:r>
        <w:rPr>
          <w:noProof/>
          <w:sz w:val="20"/>
          <w:szCs w:val="20"/>
        </w:rPr>
        <w:t>E</w:t>
      </w:r>
      <w:r w:rsidRPr="00F9529C">
        <w:rPr>
          <w:noProof/>
          <w:sz w:val="20"/>
          <w:szCs w:val="20"/>
        </w:rPr>
        <w:t xml:space="preserve">xperiment number is given at the start </w:t>
      </w:r>
      <w:r>
        <w:rPr>
          <w:noProof/>
          <w:sz w:val="20"/>
          <w:szCs w:val="20"/>
        </w:rPr>
        <w:t xml:space="preserve">of </w:t>
      </w:r>
      <w:r w:rsidRPr="00F9529C">
        <w:rPr>
          <w:noProof/>
          <w:sz w:val="20"/>
          <w:szCs w:val="20"/>
        </w:rPr>
        <w:t xml:space="preserve">experiment. </w:t>
      </w:r>
      <w:r>
        <w:rPr>
          <w:noProof/>
          <w:sz w:val="20"/>
          <w:szCs w:val="20"/>
        </w:rPr>
        <w:t>Can also</w:t>
      </w:r>
      <w:r w:rsidR="00C73885" w:rsidRPr="00F9529C">
        <w:rPr>
          <w:noProof/>
          <w:sz w:val="20"/>
          <w:szCs w:val="20"/>
        </w:rPr>
        <w:t xml:space="preserve"> be found at OnCat (Oncat.ornl.gov)</w:t>
      </w:r>
    </w:p>
    <w:p w14:paraId="2009A795" w14:textId="0E9E38E0" w:rsidR="002D5083" w:rsidRDefault="00C73885" w:rsidP="00327847">
      <w:pPr>
        <w:ind w:left="360"/>
      </w:pPr>
      <w:r>
        <w:t>Line</w:t>
      </w:r>
      <w:r w:rsidR="00FB0A58">
        <w:t xml:space="preserve"> 16, Scan List. </w:t>
      </w:r>
    </w:p>
    <w:p w14:paraId="72CB6A4B" w14:textId="40BD0913" w:rsidR="00FF1BA0" w:rsidRPr="00893F79" w:rsidRDefault="00E0147B" w:rsidP="00893F79">
      <w:pPr>
        <w:ind w:left="720"/>
        <w:rPr>
          <w:sz w:val="20"/>
          <w:szCs w:val="20"/>
        </w:rPr>
      </w:pPr>
      <w:r w:rsidRPr="00893F79">
        <w:rPr>
          <w:sz w:val="20"/>
          <w:szCs w:val="20"/>
        </w:rPr>
        <w:t>The u</w:t>
      </w:r>
      <w:r w:rsidR="00F9529C" w:rsidRPr="00893F79">
        <w:rPr>
          <w:sz w:val="20"/>
          <w:szCs w:val="20"/>
        </w:rPr>
        <w:t>ser need</w:t>
      </w:r>
      <w:r w:rsidR="00FF1BA0" w:rsidRPr="00893F79">
        <w:rPr>
          <w:sz w:val="20"/>
          <w:szCs w:val="20"/>
        </w:rPr>
        <w:t>s</w:t>
      </w:r>
      <w:r w:rsidR="00F9529C" w:rsidRPr="00893F79">
        <w:rPr>
          <w:sz w:val="20"/>
          <w:szCs w:val="20"/>
        </w:rPr>
        <w:t xml:space="preserve"> to specify </w:t>
      </w:r>
      <w:r w:rsidR="00DD0F6F">
        <w:rPr>
          <w:sz w:val="20"/>
          <w:szCs w:val="20"/>
        </w:rPr>
        <w:t>in 1-D MATLAB array</w:t>
      </w:r>
      <w:r w:rsidR="00854F03" w:rsidRPr="00893F79">
        <w:rPr>
          <w:sz w:val="20"/>
          <w:szCs w:val="20"/>
        </w:rPr>
        <w:t xml:space="preserve"> </w:t>
      </w:r>
      <w:r w:rsidR="00F9529C" w:rsidRPr="00893F79">
        <w:rPr>
          <w:sz w:val="20"/>
          <w:szCs w:val="20"/>
        </w:rPr>
        <w:t>which scans to reduce</w:t>
      </w:r>
      <w:r w:rsidR="00DD0F6F">
        <w:rPr>
          <w:sz w:val="20"/>
          <w:szCs w:val="20"/>
        </w:rPr>
        <w:t>.</w:t>
      </w:r>
      <w:r w:rsidR="00893F79" w:rsidRPr="00893F79">
        <w:rPr>
          <w:sz w:val="20"/>
          <w:szCs w:val="20"/>
        </w:rPr>
        <w:br/>
      </w:r>
      <w:r w:rsidR="00F9529C" w:rsidRPr="00893F79">
        <w:rPr>
          <w:sz w:val="20"/>
          <w:szCs w:val="20"/>
        </w:rPr>
        <w:t>Examples: scan_list_array = [1,2,</w:t>
      </w:r>
      <w:r w:rsidR="00FF1BA0" w:rsidRPr="00893F79">
        <w:rPr>
          <w:sz w:val="20"/>
          <w:szCs w:val="20"/>
        </w:rPr>
        <w:t>5</w:t>
      </w:r>
      <w:r w:rsidR="009E2597" w:rsidRPr="00893F79">
        <w:rPr>
          <w:sz w:val="20"/>
          <w:szCs w:val="20"/>
        </w:rPr>
        <w:t>:</w:t>
      </w:r>
      <w:r w:rsidR="00FF1BA0" w:rsidRPr="00893F79">
        <w:rPr>
          <w:sz w:val="20"/>
          <w:szCs w:val="20"/>
        </w:rPr>
        <w:t>7</w:t>
      </w:r>
      <w:r w:rsidR="009E2597" w:rsidRPr="00893F79">
        <w:rPr>
          <w:sz w:val="20"/>
          <w:szCs w:val="20"/>
        </w:rPr>
        <w:t>,</w:t>
      </w:r>
      <w:r w:rsidR="00FF1BA0" w:rsidRPr="00893F79">
        <w:rPr>
          <w:sz w:val="20"/>
          <w:szCs w:val="20"/>
        </w:rPr>
        <w:t>10</w:t>
      </w:r>
      <w:r w:rsidRPr="00893F79">
        <w:rPr>
          <w:sz w:val="20"/>
          <w:szCs w:val="20"/>
        </w:rPr>
        <w:t>:2:</w:t>
      </w:r>
      <w:r w:rsidR="00FF1BA0" w:rsidRPr="00893F79">
        <w:rPr>
          <w:sz w:val="20"/>
          <w:szCs w:val="20"/>
        </w:rPr>
        <w:t>14</w:t>
      </w:r>
      <w:r w:rsidR="00F9529C" w:rsidRPr="00893F79">
        <w:rPr>
          <w:sz w:val="20"/>
          <w:szCs w:val="20"/>
        </w:rPr>
        <w:t>]</w:t>
      </w:r>
      <w:r w:rsidRPr="00893F79">
        <w:rPr>
          <w:sz w:val="20"/>
          <w:szCs w:val="20"/>
        </w:rPr>
        <w:t xml:space="preserve"> will reduce scan No. 1, 2, </w:t>
      </w:r>
      <w:r w:rsidR="00FF1BA0" w:rsidRPr="00893F79">
        <w:rPr>
          <w:sz w:val="20"/>
          <w:szCs w:val="20"/>
        </w:rPr>
        <w:t>5</w:t>
      </w:r>
      <w:r w:rsidRPr="00893F79">
        <w:rPr>
          <w:sz w:val="20"/>
          <w:szCs w:val="20"/>
        </w:rPr>
        <w:t xml:space="preserve">, </w:t>
      </w:r>
      <w:r w:rsidR="00FF1BA0" w:rsidRPr="00893F79">
        <w:rPr>
          <w:sz w:val="20"/>
          <w:szCs w:val="20"/>
        </w:rPr>
        <w:t>6</w:t>
      </w:r>
      <w:r w:rsidRPr="00893F79">
        <w:rPr>
          <w:sz w:val="20"/>
          <w:szCs w:val="20"/>
        </w:rPr>
        <w:t xml:space="preserve">, </w:t>
      </w:r>
      <w:r w:rsidR="00FF1BA0" w:rsidRPr="00893F79">
        <w:rPr>
          <w:sz w:val="20"/>
          <w:szCs w:val="20"/>
        </w:rPr>
        <w:t>7</w:t>
      </w:r>
      <w:r w:rsidRPr="00893F79">
        <w:rPr>
          <w:sz w:val="20"/>
          <w:szCs w:val="20"/>
        </w:rPr>
        <w:t>, 10, 12</w:t>
      </w:r>
      <w:r w:rsidR="00FF1BA0" w:rsidRPr="00893F79">
        <w:rPr>
          <w:sz w:val="20"/>
          <w:szCs w:val="20"/>
        </w:rPr>
        <w:t>, 14</w:t>
      </w:r>
      <w:r w:rsidR="00893F79" w:rsidRPr="00893F79">
        <w:rPr>
          <w:sz w:val="20"/>
          <w:szCs w:val="20"/>
        </w:rPr>
        <w:br/>
      </w:r>
      <w:r w:rsidR="00FF1BA0" w:rsidRPr="00893F79">
        <w:rPr>
          <w:sz w:val="20"/>
          <w:szCs w:val="20"/>
        </w:rPr>
        <w:t xml:space="preserve">Scan numbers can be </w:t>
      </w:r>
      <w:r w:rsidR="00DD0F6F">
        <w:rPr>
          <w:sz w:val="20"/>
          <w:szCs w:val="20"/>
        </w:rPr>
        <w:t>fast</w:t>
      </w:r>
      <w:r w:rsidR="00FF1BA0" w:rsidRPr="00893F79">
        <w:rPr>
          <w:sz w:val="20"/>
          <w:szCs w:val="20"/>
        </w:rPr>
        <w:t xml:space="preserve"> reviewed at OnCat (oncat.ornl.gov)</w:t>
      </w:r>
    </w:p>
    <w:p w14:paraId="5FB274C5" w14:textId="0D8DE9F6" w:rsidR="00355F11" w:rsidRDefault="00355F11" w:rsidP="00327847">
      <w:pPr>
        <w:ind w:left="360"/>
      </w:pPr>
      <w:r>
        <w:t>Line 17, Output file and folder name. User-defined.</w:t>
      </w:r>
    </w:p>
    <w:p w14:paraId="14C3ED4D" w14:textId="5FC99621" w:rsidR="006167D9" w:rsidRPr="006167D9" w:rsidRDefault="006167D9" w:rsidP="006167D9">
      <w:pPr>
        <w:ind w:left="720"/>
        <w:rPr>
          <w:sz w:val="20"/>
          <w:szCs w:val="20"/>
        </w:rPr>
      </w:pPr>
      <w:r w:rsidRPr="001F7FD2">
        <w:rPr>
          <w:sz w:val="20"/>
          <w:szCs w:val="20"/>
        </w:rPr>
        <w:t xml:space="preserve">Recommended </w:t>
      </w:r>
      <w:r>
        <w:rPr>
          <w:sz w:val="20"/>
          <w:szCs w:val="20"/>
        </w:rPr>
        <w:t>naming strategy is</w:t>
      </w:r>
      <w:r w:rsidRPr="001F7FD2">
        <w:rPr>
          <w:sz w:val="20"/>
          <w:szCs w:val="20"/>
        </w:rPr>
        <w:t xml:space="preserve"> sample_condition, e.g. </w:t>
      </w:r>
      <w:r>
        <w:rPr>
          <w:sz w:val="20"/>
          <w:szCs w:val="20"/>
        </w:rPr>
        <w:t>‘RTsuperconductor_298p5K_0T’</w:t>
      </w:r>
      <w:r>
        <w:rPr>
          <w:sz w:val="20"/>
          <w:szCs w:val="20"/>
        </w:rPr>
        <w:br/>
        <w:t>The author advice to avoid using ‘.’ In filename.</w:t>
      </w:r>
    </w:p>
    <w:p w14:paraId="26C76049" w14:textId="305840D5" w:rsidR="008F1D05" w:rsidRDefault="008F1D05" w:rsidP="00327847">
      <w:pPr>
        <w:ind w:left="360"/>
      </w:pPr>
      <w:r>
        <w:t xml:space="preserve">Line 18, </w:t>
      </w:r>
      <w:r w:rsidR="006167D9">
        <w:t>Rocking-curve scan steps.</w:t>
      </w:r>
    </w:p>
    <w:p w14:paraId="18AB08E3" w14:textId="45A6D7C8" w:rsidR="008F1D05" w:rsidRPr="00AA7B26" w:rsidRDefault="00160391" w:rsidP="00AA7B26">
      <w:pPr>
        <w:ind w:left="720"/>
      </w:pPr>
      <w:r w:rsidRPr="00160391">
        <w:rPr>
          <w:sz w:val="20"/>
          <w:szCs w:val="20"/>
        </w:rPr>
        <w:t xml:space="preserve">This is the </w:t>
      </w:r>
      <w:r>
        <w:rPr>
          <w:sz w:val="20"/>
          <w:szCs w:val="20"/>
        </w:rPr>
        <w:t xml:space="preserve">minimal step of </w:t>
      </w:r>
      <w:r w:rsidR="00A14094">
        <w:rPr>
          <w:sz w:val="20"/>
          <w:szCs w:val="20"/>
        </w:rPr>
        <w:t>l</w:t>
      </w:r>
      <w:r w:rsidR="0081390E">
        <w:rPr>
          <w:sz w:val="20"/>
          <w:szCs w:val="20"/>
        </w:rPr>
        <w:t>ong mapping s</w:t>
      </w:r>
      <w:r w:rsidR="003347D3">
        <w:rPr>
          <w:sz w:val="20"/>
          <w:szCs w:val="20"/>
        </w:rPr>
        <w:t>cans</w:t>
      </w:r>
      <w:r w:rsidR="00016395">
        <w:rPr>
          <w:sz w:val="20"/>
          <w:szCs w:val="20"/>
        </w:rPr>
        <w:t xml:space="preserve">, if </w:t>
      </w:r>
      <w:r w:rsidR="00A14094">
        <w:rPr>
          <w:sz w:val="20"/>
          <w:szCs w:val="20"/>
        </w:rPr>
        <w:t>some scans</w:t>
      </w:r>
      <w:r w:rsidR="00016395">
        <w:rPr>
          <w:sz w:val="20"/>
          <w:szCs w:val="20"/>
        </w:rPr>
        <w:t xml:space="preserve"> can be combined,</w:t>
      </w:r>
      <w:r w:rsidR="003347D3">
        <w:rPr>
          <w:sz w:val="20"/>
          <w:szCs w:val="20"/>
        </w:rPr>
        <w:t xml:space="preserve"> </w:t>
      </w:r>
      <w:r w:rsidR="00A14094">
        <w:rPr>
          <w:sz w:val="20"/>
          <w:szCs w:val="20"/>
        </w:rPr>
        <w:t xml:space="preserve">they </w:t>
      </w:r>
      <w:r w:rsidR="003347D3">
        <w:rPr>
          <w:sz w:val="20"/>
          <w:szCs w:val="20"/>
        </w:rPr>
        <w:t>will be combined to this minimal step</w:t>
      </w:r>
      <w:r w:rsidR="00A14094">
        <w:rPr>
          <w:sz w:val="20"/>
          <w:szCs w:val="20"/>
        </w:rPr>
        <w:t xml:space="preserve"> value</w:t>
      </w:r>
      <w:r w:rsidR="003347D3">
        <w:rPr>
          <w:sz w:val="20"/>
          <w:szCs w:val="20"/>
        </w:rPr>
        <w:t>.</w:t>
      </w:r>
      <w:r w:rsidR="00AA7B26">
        <w:rPr>
          <w:sz w:val="20"/>
          <w:szCs w:val="20"/>
        </w:rPr>
        <w:t xml:space="preserve"> </w:t>
      </w:r>
      <w:r w:rsidR="0081390E">
        <w:rPr>
          <w:sz w:val="20"/>
          <w:szCs w:val="20"/>
        </w:rPr>
        <w:t xml:space="preserve">Single peak scan will not be affected. </w:t>
      </w:r>
      <w:r w:rsidR="00AA7B26" w:rsidRPr="00AA7B26">
        <w:rPr>
          <w:sz w:val="20"/>
          <w:szCs w:val="20"/>
        </w:rPr>
        <w:t>Default value is 0.1</w:t>
      </w:r>
      <w:r w:rsidR="00A14094">
        <w:rPr>
          <w:sz w:val="20"/>
          <w:szCs w:val="20"/>
        </w:rPr>
        <w:t>, which works for 0.1, 0.2, 0.3, … degree step scans.</w:t>
      </w:r>
      <w:r w:rsidR="00AA7B26">
        <w:rPr>
          <w:sz w:val="20"/>
          <w:szCs w:val="20"/>
        </w:rPr>
        <w:t xml:space="preserve"> </w:t>
      </w:r>
    </w:p>
    <w:p w14:paraId="1AE22FE8" w14:textId="7BB514A3" w:rsidR="00355F11" w:rsidRPr="000953E5" w:rsidRDefault="00355F11" w:rsidP="00327847">
      <w:pPr>
        <w:ind w:left="360"/>
        <w:rPr>
          <w:b/>
          <w:bCs/>
        </w:rPr>
      </w:pPr>
      <w:r w:rsidRPr="000953E5">
        <w:rPr>
          <w:b/>
          <w:bCs/>
        </w:rPr>
        <w:t xml:space="preserve">Line </w:t>
      </w:r>
      <w:r w:rsidR="00F36664">
        <w:rPr>
          <w:b/>
          <w:bCs/>
        </w:rPr>
        <w:t>20</w:t>
      </w:r>
      <w:r w:rsidR="00C004D9" w:rsidRPr="000953E5">
        <w:rPr>
          <w:b/>
          <w:bCs/>
        </w:rPr>
        <w:t>-</w:t>
      </w:r>
      <w:r w:rsidR="00F36664">
        <w:rPr>
          <w:b/>
          <w:bCs/>
        </w:rPr>
        <w:t>32</w:t>
      </w:r>
      <w:r w:rsidR="000953E5">
        <w:rPr>
          <w:b/>
          <w:bCs/>
        </w:rPr>
        <w:t xml:space="preserve"> are</w:t>
      </w:r>
      <w:r w:rsidR="00C004D9" w:rsidRPr="000953E5">
        <w:rPr>
          <w:b/>
          <w:bCs/>
        </w:rPr>
        <w:t xml:space="preserve"> instrument parameters.</w:t>
      </w:r>
    </w:p>
    <w:p w14:paraId="2F46B42C" w14:textId="0508FBD7" w:rsidR="008C5C33" w:rsidRDefault="00C004D9" w:rsidP="00327847">
      <w:pPr>
        <w:ind w:left="360"/>
      </w:pPr>
      <w:r>
        <w:t>Line 2</w:t>
      </w:r>
      <w:r w:rsidR="00F36664">
        <w:t>2</w:t>
      </w:r>
      <w:r>
        <w:t xml:space="preserve">, neutron wavelength. </w:t>
      </w:r>
    </w:p>
    <w:p w14:paraId="6F7DB5B6" w14:textId="653E2EC9" w:rsidR="00C004D9" w:rsidRPr="008C5C33" w:rsidRDefault="00C004D9" w:rsidP="008C5C33">
      <w:pPr>
        <w:ind w:left="360" w:firstLine="360"/>
        <w:rPr>
          <w:sz w:val="20"/>
          <w:szCs w:val="20"/>
        </w:rPr>
      </w:pPr>
      <w:r w:rsidRPr="008C5C33">
        <w:rPr>
          <w:sz w:val="20"/>
          <w:szCs w:val="20"/>
        </w:rPr>
        <w:t xml:space="preserve">If more than one wavelength </w:t>
      </w:r>
      <w:r w:rsidR="008C5C33" w:rsidRPr="008C5C33">
        <w:rPr>
          <w:sz w:val="20"/>
          <w:szCs w:val="20"/>
        </w:rPr>
        <w:t>were measured</w:t>
      </w:r>
      <w:r w:rsidRPr="008C5C33">
        <w:rPr>
          <w:sz w:val="20"/>
          <w:szCs w:val="20"/>
        </w:rPr>
        <w:t xml:space="preserve">, </w:t>
      </w:r>
      <w:r w:rsidR="008C5C33" w:rsidRPr="008C5C33">
        <w:rPr>
          <w:sz w:val="20"/>
          <w:szCs w:val="20"/>
        </w:rPr>
        <w:t xml:space="preserve">a </w:t>
      </w:r>
      <w:r w:rsidR="00076BE1">
        <w:rPr>
          <w:sz w:val="20"/>
          <w:szCs w:val="20"/>
        </w:rPr>
        <w:t>separate</w:t>
      </w:r>
      <w:r w:rsidR="008C5C33" w:rsidRPr="008C5C33">
        <w:rPr>
          <w:sz w:val="20"/>
          <w:szCs w:val="20"/>
        </w:rPr>
        <w:t xml:space="preserve"> script </w:t>
      </w:r>
      <w:r w:rsidR="00A41754">
        <w:rPr>
          <w:sz w:val="20"/>
          <w:szCs w:val="20"/>
        </w:rPr>
        <w:t xml:space="preserve">is needed </w:t>
      </w:r>
      <w:r w:rsidR="008C5C33" w:rsidRPr="008C5C33">
        <w:rPr>
          <w:sz w:val="20"/>
          <w:szCs w:val="20"/>
        </w:rPr>
        <w:t>for each wavelength</w:t>
      </w:r>
      <w:r w:rsidRPr="008C5C33">
        <w:rPr>
          <w:sz w:val="20"/>
          <w:szCs w:val="20"/>
        </w:rPr>
        <w:t>.</w:t>
      </w:r>
    </w:p>
    <w:p w14:paraId="2B4AEFFF" w14:textId="7DA1AF98" w:rsidR="008C5C33" w:rsidRDefault="00C004D9" w:rsidP="00327847">
      <w:pPr>
        <w:ind w:left="360"/>
      </w:pPr>
      <w:r>
        <w:t>Line 2</w:t>
      </w:r>
      <w:r w:rsidR="00F36664">
        <w:t>4</w:t>
      </w:r>
      <w:r>
        <w:t xml:space="preserve">, Detector center-Y. </w:t>
      </w:r>
    </w:p>
    <w:p w14:paraId="0E1C5DDD" w14:textId="6419B5C1" w:rsidR="00C004D9" w:rsidRPr="008C5C33" w:rsidRDefault="00F47509" w:rsidP="008C5C33">
      <w:pPr>
        <w:ind w:left="360" w:firstLine="360"/>
        <w:rPr>
          <w:sz w:val="20"/>
          <w:szCs w:val="20"/>
        </w:rPr>
      </w:pPr>
      <w:r w:rsidRPr="008C5C33">
        <w:rPr>
          <w:sz w:val="20"/>
          <w:szCs w:val="20"/>
        </w:rPr>
        <w:t xml:space="preserve">In four-circle mode, use Y = 256. In two-axis mode, </w:t>
      </w:r>
      <w:r w:rsidR="008A62C6">
        <w:rPr>
          <w:sz w:val="20"/>
          <w:szCs w:val="20"/>
        </w:rPr>
        <w:t xml:space="preserve">this is </w:t>
      </w:r>
      <w:r w:rsidR="00761889">
        <w:rPr>
          <w:sz w:val="20"/>
          <w:szCs w:val="20"/>
        </w:rPr>
        <w:t>measured</w:t>
      </w:r>
      <w:r w:rsidR="00076BE1">
        <w:rPr>
          <w:sz w:val="20"/>
          <w:szCs w:val="20"/>
        </w:rPr>
        <w:t xml:space="preserve"> during the alignment</w:t>
      </w:r>
      <w:r w:rsidRPr="008C5C33">
        <w:rPr>
          <w:sz w:val="20"/>
          <w:szCs w:val="20"/>
        </w:rPr>
        <w:t>.</w:t>
      </w:r>
    </w:p>
    <w:p w14:paraId="513E8010" w14:textId="58618346" w:rsidR="00761889" w:rsidRDefault="00F47509" w:rsidP="00327847">
      <w:pPr>
        <w:ind w:left="360"/>
      </w:pPr>
      <w:r>
        <w:t>Line 2</w:t>
      </w:r>
      <w:r w:rsidR="00F36664">
        <w:t>5</w:t>
      </w:r>
      <w:r>
        <w:t xml:space="preserve">, Detector height. </w:t>
      </w:r>
    </w:p>
    <w:p w14:paraId="2B17EDCB" w14:textId="3AA66D9E" w:rsidR="000878E1" w:rsidRPr="00761889" w:rsidRDefault="00F47509" w:rsidP="00761889">
      <w:pPr>
        <w:ind w:left="360" w:firstLine="360"/>
        <w:rPr>
          <w:sz w:val="20"/>
          <w:szCs w:val="20"/>
        </w:rPr>
      </w:pPr>
      <w:r w:rsidRPr="00761889">
        <w:rPr>
          <w:sz w:val="20"/>
          <w:szCs w:val="20"/>
        </w:rPr>
        <w:t xml:space="preserve">Use </w:t>
      </w:r>
      <w:r w:rsidR="000878E1" w:rsidRPr="00761889">
        <w:rPr>
          <w:sz w:val="20"/>
          <w:szCs w:val="20"/>
        </w:rPr>
        <w:t xml:space="preserve">ymax = 512 </w:t>
      </w:r>
      <w:r w:rsidR="0066371B">
        <w:rPr>
          <w:sz w:val="20"/>
          <w:szCs w:val="20"/>
        </w:rPr>
        <w:t>if the experiment used cyromagnet (</w:t>
      </w:r>
      <w:r w:rsidR="000878E1" w:rsidRPr="00761889">
        <w:rPr>
          <w:sz w:val="20"/>
          <w:szCs w:val="20"/>
        </w:rPr>
        <w:t>Mag-I</w:t>
      </w:r>
      <w:r w:rsidR="0066371B">
        <w:rPr>
          <w:sz w:val="20"/>
          <w:szCs w:val="20"/>
        </w:rPr>
        <w:t>)</w:t>
      </w:r>
      <w:r w:rsidR="00D8577B" w:rsidRPr="00761889">
        <w:rPr>
          <w:sz w:val="20"/>
          <w:szCs w:val="20"/>
        </w:rPr>
        <w:t>,</w:t>
      </w:r>
      <w:r w:rsidR="000878E1" w:rsidRPr="00761889">
        <w:rPr>
          <w:sz w:val="20"/>
          <w:szCs w:val="20"/>
        </w:rPr>
        <w:t xml:space="preserve"> </w:t>
      </w:r>
      <w:r w:rsidR="00761889">
        <w:rPr>
          <w:sz w:val="20"/>
          <w:szCs w:val="20"/>
        </w:rPr>
        <w:t xml:space="preserve">otherwise use </w:t>
      </w:r>
      <w:r w:rsidR="000878E1" w:rsidRPr="00761889">
        <w:rPr>
          <w:sz w:val="20"/>
          <w:szCs w:val="20"/>
        </w:rPr>
        <w:t>ymax = 1536.</w:t>
      </w:r>
    </w:p>
    <w:p w14:paraId="41804B14" w14:textId="3641BD41" w:rsidR="00135121" w:rsidRDefault="00D8577B" w:rsidP="00327847">
      <w:pPr>
        <w:ind w:left="360"/>
      </w:pPr>
      <w:r>
        <w:t xml:space="preserve">Line </w:t>
      </w:r>
      <w:r w:rsidR="00F36664">
        <w:t>30</w:t>
      </w:r>
      <w:r>
        <w:t>-</w:t>
      </w:r>
      <w:r w:rsidR="00F36664">
        <w:t>32</w:t>
      </w:r>
      <w:r>
        <w:t xml:space="preserve">, Vanadium run </w:t>
      </w:r>
      <w:r w:rsidR="000953E5">
        <w:t xml:space="preserve">numbers. </w:t>
      </w:r>
    </w:p>
    <w:p w14:paraId="350FDDE1" w14:textId="4EE73402" w:rsidR="000878E1" w:rsidRPr="00135121" w:rsidRDefault="000953E5" w:rsidP="00135121">
      <w:pPr>
        <w:ind w:left="360" w:firstLine="360"/>
        <w:rPr>
          <w:sz w:val="20"/>
          <w:szCs w:val="20"/>
        </w:rPr>
      </w:pPr>
      <w:r w:rsidRPr="00135121">
        <w:rPr>
          <w:sz w:val="20"/>
          <w:szCs w:val="20"/>
        </w:rPr>
        <w:t xml:space="preserve">Ask </w:t>
      </w:r>
      <w:r w:rsidR="0066371B">
        <w:rPr>
          <w:sz w:val="20"/>
          <w:szCs w:val="20"/>
        </w:rPr>
        <w:t>the</w:t>
      </w:r>
      <w:r w:rsidR="00135121">
        <w:rPr>
          <w:sz w:val="20"/>
          <w:szCs w:val="20"/>
        </w:rPr>
        <w:t xml:space="preserve"> </w:t>
      </w:r>
      <w:r w:rsidRPr="00135121">
        <w:rPr>
          <w:sz w:val="20"/>
          <w:szCs w:val="20"/>
        </w:rPr>
        <w:t>local contact</w:t>
      </w:r>
      <w:r w:rsidR="00135121">
        <w:rPr>
          <w:sz w:val="20"/>
          <w:szCs w:val="20"/>
        </w:rPr>
        <w:t xml:space="preserve"> which vanadium run should be used</w:t>
      </w:r>
      <w:r w:rsidRPr="00135121">
        <w:rPr>
          <w:sz w:val="20"/>
          <w:szCs w:val="20"/>
        </w:rPr>
        <w:t>.</w:t>
      </w:r>
    </w:p>
    <w:p w14:paraId="23265FFF" w14:textId="1127AAE5" w:rsidR="000878E1" w:rsidRPr="008F6CF8" w:rsidRDefault="000953E5" w:rsidP="00327847">
      <w:pPr>
        <w:ind w:left="360"/>
        <w:rPr>
          <w:b/>
          <w:bCs/>
        </w:rPr>
      </w:pPr>
      <w:r w:rsidRPr="008F6CF8">
        <w:rPr>
          <w:b/>
          <w:bCs/>
        </w:rPr>
        <w:t xml:space="preserve">Line </w:t>
      </w:r>
      <w:r w:rsidR="008F6CF8" w:rsidRPr="008F6CF8">
        <w:rPr>
          <w:b/>
          <w:bCs/>
        </w:rPr>
        <w:t>3</w:t>
      </w:r>
      <w:r w:rsidR="005D12A7">
        <w:rPr>
          <w:b/>
          <w:bCs/>
        </w:rPr>
        <w:t>4</w:t>
      </w:r>
      <w:r w:rsidR="008F6CF8" w:rsidRPr="008F6CF8">
        <w:rPr>
          <w:b/>
          <w:bCs/>
        </w:rPr>
        <w:t>-3</w:t>
      </w:r>
      <w:r w:rsidR="005D12A7">
        <w:rPr>
          <w:b/>
          <w:bCs/>
        </w:rPr>
        <w:t>6</w:t>
      </w:r>
      <w:r w:rsidR="008F6CF8" w:rsidRPr="008F6CF8">
        <w:rPr>
          <w:b/>
          <w:bCs/>
        </w:rPr>
        <w:t xml:space="preserve"> are </w:t>
      </w:r>
      <w:r w:rsidR="007B1E47">
        <w:rPr>
          <w:b/>
          <w:bCs/>
        </w:rPr>
        <w:t xml:space="preserve">crystal lattice </w:t>
      </w:r>
      <w:r w:rsidR="008F6CF8" w:rsidRPr="008F6CF8">
        <w:rPr>
          <w:b/>
          <w:bCs/>
        </w:rPr>
        <w:t>information</w:t>
      </w:r>
      <w:r w:rsidR="008F6CF8">
        <w:rPr>
          <w:b/>
          <w:bCs/>
        </w:rPr>
        <w:t>.</w:t>
      </w:r>
    </w:p>
    <w:p w14:paraId="2F30B221" w14:textId="0C318308" w:rsidR="00135121" w:rsidRDefault="000878E1" w:rsidP="00327847">
      <w:pPr>
        <w:ind w:left="360"/>
      </w:pPr>
      <w:r>
        <w:t xml:space="preserve"> </w:t>
      </w:r>
      <w:r w:rsidR="001A795E">
        <w:t>Line 3</w:t>
      </w:r>
      <w:r w:rsidR="005D12A7">
        <w:t>4</w:t>
      </w:r>
      <w:r w:rsidR="001A795E">
        <w:t>, lattice parameters</w:t>
      </w:r>
    </w:p>
    <w:p w14:paraId="3CF32B1E" w14:textId="3A0E93D2" w:rsidR="00F47509" w:rsidRPr="00135121" w:rsidRDefault="001A795E" w:rsidP="00135121">
      <w:pPr>
        <w:ind w:left="360" w:firstLine="360"/>
        <w:rPr>
          <w:sz w:val="20"/>
          <w:szCs w:val="20"/>
        </w:rPr>
      </w:pPr>
      <w:r w:rsidRPr="00135121">
        <w:rPr>
          <w:sz w:val="20"/>
          <w:szCs w:val="20"/>
        </w:rPr>
        <w:t>defined in [a, b, c, alpha, beta, gamma]</w:t>
      </w:r>
      <w:r w:rsidR="00135121">
        <w:rPr>
          <w:sz w:val="20"/>
          <w:szCs w:val="20"/>
        </w:rPr>
        <w:t xml:space="preserve">. Starting value of the lattice </w:t>
      </w:r>
      <w:r w:rsidR="007E1075">
        <w:rPr>
          <w:sz w:val="20"/>
          <w:szCs w:val="20"/>
        </w:rPr>
        <w:t>fitting iteration.</w:t>
      </w:r>
    </w:p>
    <w:p w14:paraId="24FCE417" w14:textId="5B02DFDF" w:rsidR="001A795E" w:rsidRDefault="001A795E" w:rsidP="00327847">
      <w:pPr>
        <w:ind w:left="360"/>
      </w:pPr>
      <w:r>
        <w:t xml:space="preserve"> Line 3</w:t>
      </w:r>
      <w:r w:rsidR="005D12A7">
        <w:t>5</w:t>
      </w:r>
      <w:r>
        <w:t xml:space="preserve">, </w:t>
      </w:r>
      <w:r w:rsidR="007B1E47">
        <w:t>Bravis lattice type.</w:t>
      </w:r>
    </w:p>
    <w:p w14:paraId="42A085A6" w14:textId="59B1080F" w:rsidR="0048159B" w:rsidRPr="00CA4833" w:rsidRDefault="00CA4833" w:rsidP="00893F79">
      <w:pPr>
        <w:ind w:left="720"/>
        <w:rPr>
          <w:sz w:val="20"/>
          <w:szCs w:val="20"/>
        </w:rPr>
      </w:pPr>
      <w:r w:rsidRPr="00CA4833">
        <w:rPr>
          <w:sz w:val="20"/>
          <w:szCs w:val="20"/>
        </w:rPr>
        <w:t>One-letter code. It</w:t>
      </w:r>
      <w:r w:rsidR="007E1075" w:rsidRPr="00CA4833">
        <w:rPr>
          <w:sz w:val="20"/>
          <w:szCs w:val="20"/>
        </w:rPr>
        <w:t xml:space="preserve"> d</w:t>
      </w:r>
      <w:r w:rsidRPr="00CA4833">
        <w:rPr>
          <w:sz w:val="20"/>
          <w:szCs w:val="20"/>
        </w:rPr>
        <w:t xml:space="preserve">ecides </w:t>
      </w:r>
      <w:r w:rsidR="00AE0E8F">
        <w:rPr>
          <w:sz w:val="20"/>
          <w:szCs w:val="20"/>
        </w:rPr>
        <w:t>how</w:t>
      </w:r>
      <w:r w:rsidRPr="00CA4833">
        <w:rPr>
          <w:sz w:val="20"/>
          <w:szCs w:val="20"/>
        </w:rPr>
        <w:t xml:space="preserve"> lattice parameters are </w:t>
      </w:r>
      <w:r w:rsidR="00AE0E8F">
        <w:rPr>
          <w:sz w:val="20"/>
          <w:szCs w:val="20"/>
        </w:rPr>
        <w:t>constrained</w:t>
      </w:r>
      <w:r w:rsidRPr="00CA4833">
        <w:rPr>
          <w:sz w:val="20"/>
          <w:szCs w:val="20"/>
        </w:rPr>
        <w:t xml:space="preserve"> in the fitting iteration</w:t>
      </w:r>
      <w:r w:rsidR="00AE0E8F">
        <w:rPr>
          <w:sz w:val="20"/>
          <w:szCs w:val="20"/>
        </w:rPr>
        <w:t>s</w:t>
      </w:r>
      <w:r w:rsidRPr="00CA4833">
        <w:rPr>
          <w:sz w:val="20"/>
          <w:szCs w:val="20"/>
        </w:rPr>
        <w:t>.</w:t>
      </w:r>
      <w:r w:rsidR="00893F79">
        <w:rPr>
          <w:sz w:val="20"/>
          <w:szCs w:val="20"/>
        </w:rPr>
        <w:br/>
      </w:r>
      <w:r w:rsidR="007E1075" w:rsidRPr="00CA4833">
        <w:rPr>
          <w:sz w:val="20"/>
          <w:szCs w:val="20"/>
        </w:rPr>
        <w:t xml:space="preserve">Defined as: </w:t>
      </w:r>
      <w:r w:rsidR="007E1075" w:rsidRPr="00CA4833">
        <w:rPr>
          <w:b/>
          <w:bCs/>
          <w:color w:val="FF0000"/>
          <w:sz w:val="20"/>
          <w:szCs w:val="20"/>
        </w:rPr>
        <w:t>c</w:t>
      </w:r>
      <w:r w:rsidR="007E1075" w:rsidRPr="00CA4833">
        <w:rPr>
          <w:sz w:val="20"/>
          <w:szCs w:val="20"/>
        </w:rPr>
        <w:t xml:space="preserve">ubic, </w:t>
      </w:r>
      <w:r w:rsidR="007E1075" w:rsidRPr="00CA4833">
        <w:rPr>
          <w:b/>
          <w:bCs/>
          <w:color w:val="FF0000"/>
          <w:sz w:val="20"/>
          <w:szCs w:val="20"/>
        </w:rPr>
        <w:t>h</w:t>
      </w:r>
      <w:r w:rsidR="007E1075" w:rsidRPr="00CA4833">
        <w:rPr>
          <w:sz w:val="20"/>
          <w:szCs w:val="20"/>
        </w:rPr>
        <w:t xml:space="preserve">exagonal, </w:t>
      </w:r>
      <w:r w:rsidR="007E1075" w:rsidRPr="00CA4833">
        <w:rPr>
          <w:b/>
          <w:bCs/>
          <w:color w:val="FF0000"/>
          <w:sz w:val="20"/>
          <w:szCs w:val="20"/>
        </w:rPr>
        <w:t>t</w:t>
      </w:r>
      <w:r w:rsidR="007E1075" w:rsidRPr="00CA4833">
        <w:rPr>
          <w:sz w:val="20"/>
          <w:szCs w:val="20"/>
        </w:rPr>
        <w:t xml:space="preserve">etragonal, </w:t>
      </w:r>
      <w:r w:rsidR="007E1075" w:rsidRPr="00CA4833">
        <w:rPr>
          <w:b/>
          <w:bCs/>
          <w:color w:val="FF0000"/>
          <w:sz w:val="20"/>
          <w:szCs w:val="20"/>
        </w:rPr>
        <w:t>o</w:t>
      </w:r>
      <w:r w:rsidR="007E1075" w:rsidRPr="00CA4833">
        <w:rPr>
          <w:sz w:val="20"/>
          <w:szCs w:val="20"/>
        </w:rPr>
        <w:t xml:space="preserve">rthorhombic, </w:t>
      </w:r>
      <w:r w:rsidR="007E1075" w:rsidRPr="00CA4833">
        <w:rPr>
          <w:b/>
          <w:bCs/>
          <w:color w:val="FF0000"/>
          <w:sz w:val="20"/>
          <w:szCs w:val="20"/>
        </w:rPr>
        <w:t>m</w:t>
      </w:r>
      <w:r w:rsidR="007E1075" w:rsidRPr="00CA4833">
        <w:rPr>
          <w:sz w:val="20"/>
          <w:szCs w:val="20"/>
        </w:rPr>
        <w:t>onoclinic, and t</w:t>
      </w:r>
      <w:r w:rsidR="007E1075" w:rsidRPr="00CA4833">
        <w:rPr>
          <w:b/>
          <w:bCs/>
          <w:color w:val="FF0000"/>
          <w:sz w:val="20"/>
          <w:szCs w:val="20"/>
        </w:rPr>
        <w:t>r</w:t>
      </w:r>
      <w:r w:rsidR="007E1075" w:rsidRPr="00CA4833">
        <w:rPr>
          <w:sz w:val="20"/>
          <w:szCs w:val="20"/>
        </w:rPr>
        <w:t>iclinic</w:t>
      </w:r>
      <w:r w:rsidR="00893F79">
        <w:rPr>
          <w:sz w:val="20"/>
          <w:szCs w:val="20"/>
        </w:rPr>
        <w:br/>
      </w:r>
      <w:r w:rsidR="0048159B">
        <w:rPr>
          <w:sz w:val="20"/>
          <w:szCs w:val="20"/>
        </w:rPr>
        <w:t>For rhombohedral cell, use ‘</w:t>
      </w:r>
      <w:r w:rsidR="0048159B" w:rsidRPr="00AE0E8F">
        <w:rPr>
          <w:b/>
          <w:bCs/>
          <w:color w:val="FF0000"/>
          <w:sz w:val="20"/>
          <w:szCs w:val="20"/>
        </w:rPr>
        <w:t>h</w:t>
      </w:r>
      <w:r w:rsidR="0048159B">
        <w:rPr>
          <w:sz w:val="20"/>
          <w:szCs w:val="20"/>
        </w:rPr>
        <w:t xml:space="preserve">’ </w:t>
      </w:r>
      <w:r w:rsidR="00BA0D43">
        <w:rPr>
          <w:sz w:val="20"/>
          <w:szCs w:val="20"/>
        </w:rPr>
        <w:t>here</w:t>
      </w:r>
      <w:r w:rsidR="0048159B">
        <w:rPr>
          <w:sz w:val="20"/>
          <w:szCs w:val="20"/>
        </w:rPr>
        <w:t xml:space="preserve"> </w:t>
      </w:r>
      <w:r w:rsidR="00BA0D43">
        <w:rPr>
          <w:sz w:val="20"/>
          <w:szCs w:val="20"/>
        </w:rPr>
        <w:t xml:space="preserve">and the </w:t>
      </w:r>
      <w:r w:rsidR="0048159B">
        <w:rPr>
          <w:sz w:val="20"/>
          <w:szCs w:val="20"/>
        </w:rPr>
        <w:t>hexagonal lattice parameters</w:t>
      </w:r>
      <w:r w:rsidR="00BA0D43">
        <w:rPr>
          <w:sz w:val="20"/>
          <w:szCs w:val="20"/>
        </w:rPr>
        <w:t xml:space="preserve"> in line 33.</w:t>
      </w:r>
      <w:r w:rsidR="00893F79">
        <w:rPr>
          <w:sz w:val="20"/>
          <w:szCs w:val="20"/>
        </w:rPr>
        <w:br/>
      </w:r>
      <w:r w:rsidR="0048159B">
        <w:rPr>
          <w:sz w:val="20"/>
          <w:szCs w:val="20"/>
        </w:rPr>
        <w:t xml:space="preserve">Using </w:t>
      </w:r>
      <w:r w:rsidR="007374C8">
        <w:rPr>
          <w:sz w:val="20"/>
          <w:szCs w:val="20"/>
        </w:rPr>
        <w:t>low symmetry for</w:t>
      </w:r>
      <w:r w:rsidR="0048159B">
        <w:rPr>
          <w:sz w:val="20"/>
          <w:szCs w:val="20"/>
        </w:rPr>
        <w:t xml:space="preserve"> a high symmetr</w:t>
      </w:r>
      <w:r w:rsidR="007374C8">
        <w:rPr>
          <w:sz w:val="20"/>
          <w:szCs w:val="20"/>
        </w:rPr>
        <w:t>y</w:t>
      </w:r>
      <w:r w:rsidR="0048159B">
        <w:rPr>
          <w:sz w:val="20"/>
          <w:szCs w:val="20"/>
        </w:rPr>
        <w:t xml:space="preserve"> cell </w:t>
      </w:r>
      <w:r w:rsidR="009C6B96">
        <w:rPr>
          <w:sz w:val="20"/>
          <w:szCs w:val="20"/>
        </w:rPr>
        <w:t>can</w:t>
      </w:r>
      <w:r w:rsidR="0048159B">
        <w:rPr>
          <w:sz w:val="20"/>
          <w:szCs w:val="20"/>
        </w:rPr>
        <w:t xml:space="preserve"> still have a valid reduction</w:t>
      </w:r>
      <w:r w:rsidR="00893F79">
        <w:rPr>
          <w:sz w:val="20"/>
          <w:szCs w:val="20"/>
        </w:rPr>
        <w:t>, but</w:t>
      </w:r>
      <w:r w:rsidR="0048159B">
        <w:rPr>
          <w:sz w:val="20"/>
          <w:szCs w:val="20"/>
        </w:rPr>
        <w:t xml:space="preserve"> with slightly distorted lattices.</w:t>
      </w:r>
    </w:p>
    <w:p w14:paraId="2DF5E1FD" w14:textId="4D8DECA7" w:rsidR="007B1E47" w:rsidRDefault="007B1E47" w:rsidP="00327847">
      <w:pPr>
        <w:ind w:left="360"/>
      </w:pPr>
      <w:r>
        <w:t xml:space="preserve"> Line 3</w:t>
      </w:r>
      <w:r w:rsidR="005D12A7">
        <w:t>6</w:t>
      </w:r>
      <w:r>
        <w:t>, Unit cell centering.</w:t>
      </w:r>
    </w:p>
    <w:p w14:paraId="303149A6" w14:textId="00D3F2F9" w:rsidR="00C26992" w:rsidRDefault="00A9409E" w:rsidP="00A6179C">
      <w:pPr>
        <w:ind w:left="720"/>
        <w:rPr>
          <w:sz w:val="20"/>
          <w:szCs w:val="20"/>
        </w:rPr>
      </w:pPr>
      <w:r w:rsidRPr="00430882">
        <w:rPr>
          <w:sz w:val="20"/>
          <w:szCs w:val="20"/>
        </w:rPr>
        <w:lastRenderedPageBreak/>
        <w:t xml:space="preserve">One-letter code. </w:t>
      </w:r>
      <w:r w:rsidR="0050742E">
        <w:rPr>
          <w:sz w:val="20"/>
          <w:szCs w:val="20"/>
        </w:rPr>
        <w:t>The script will only reduce</w:t>
      </w:r>
      <w:r w:rsidRPr="00430882">
        <w:rPr>
          <w:sz w:val="20"/>
          <w:szCs w:val="20"/>
        </w:rPr>
        <w:t xml:space="preserve"> the centering</w:t>
      </w:r>
      <w:r w:rsidR="0050742E">
        <w:rPr>
          <w:sz w:val="20"/>
          <w:szCs w:val="20"/>
        </w:rPr>
        <w:t xml:space="preserve"> condition </w:t>
      </w:r>
      <w:r w:rsidR="00430882" w:rsidRPr="00430882">
        <w:rPr>
          <w:sz w:val="20"/>
          <w:szCs w:val="20"/>
        </w:rPr>
        <w:t>allowed Bragg peaks.</w:t>
      </w:r>
      <w:r w:rsidR="00893F79">
        <w:rPr>
          <w:sz w:val="20"/>
          <w:szCs w:val="20"/>
        </w:rPr>
        <w:br/>
      </w:r>
      <w:r w:rsidR="0037372D">
        <w:rPr>
          <w:sz w:val="20"/>
          <w:szCs w:val="20"/>
        </w:rPr>
        <w:t>First letter of the space group. Allowed inputs are: ‘P’</w:t>
      </w:r>
      <w:r w:rsidR="0048159B">
        <w:rPr>
          <w:sz w:val="20"/>
          <w:szCs w:val="20"/>
        </w:rPr>
        <w:t xml:space="preserve">, </w:t>
      </w:r>
      <w:r w:rsidR="0037372D">
        <w:rPr>
          <w:sz w:val="20"/>
          <w:szCs w:val="20"/>
        </w:rPr>
        <w:t xml:space="preserve">‘A’, ‘B’, ‘C’, </w:t>
      </w:r>
      <w:r w:rsidR="009D7897">
        <w:rPr>
          <w:sz w:val="20"/>
          <w:szCs w:val="20"/>
        </w:rPr>
        <w:t xml:space="preserve">‘R’, </w:t>
      </w:r>
      <w:r w:rsidR="0037372D">
        <w:rPr>
          <w:sz w:val="20"/>
          <w:szCs w:val="20"/>
        </w:rPr>
        <w:t>‘F’, ‘I’.</w:t>
      </w:r>
      <w:r w:rsidR="00893F79">
        <w:rPr>
          <w:sz w:val="20"/>
          <w:szCs w:val="20"/>
        </w:rPr>
        <w:br/>
      </w:r>
      <w:r w:rsidR="00947DB8">
        <w:rPr>
          <w:sz w:val="20"/>
          <w:szCs w:val="20"/>
        </w:rPr>
        <w:t xml:space="preserve">Using ‘P’ </w:t>
      </w:r>
      <w:r w:rsidR="0050742E">
        <w:rPr>
          <w:sz w:val="20"/>
          <w:szCs w:val="20"/>
        </w:rPr>
        <w:t xml:space="preserve">for a </w:t>
      </w:r>
      <w:r w:rsidR="00947DB8">
        <w:rPr>
          <w:sz w:val="20"/>
          <w:szCs w:val="20"/>
        </w:rPr>
        <w:t xml:space="preserve">centered cell </w:t>
      </w:r>
      <w:r w:rsidR="0050742E">
        <w:rPr>
          <w:sz w:val="20"/>
          <w:szCs w:val="20"/>
        </w:rPr>
        <w:t>will</w:t>
      </w:r>
      <w:r w:rsidR="0048159B">
        <w:rPr>
          <w:sz w:val="20"/>
          <w:szCs w:val="20"/>
        </w:rPr>
        <w:t xml:space="preserve"> still have a valid</w:t>
      </w:r>
      <w:r w:rsidR="00B31518">
        <w:rPr>
          <w:sz w:val="20"/>
          <w:szCs w:val="20"/>
        </w:rPr>
        <w:t xml:space="preserve"> </w:t>
      </w:r>
      <w:r w:rsidR="00803018">
        <w:rPr>
          <w:sz w:val="20"/>
          <w:szCs w:val="20"/>
        </w:rPr>
        <w:t>reduction</w:t>
      </w:r>
      <w:r w:rsidR="00893F79">
        <w:rPr>
          <w:sz w:val="20"/>
          <w:szCs w:val="20"/>
        </w:rPr>
        <w:t>,</w:t>
      </w:r>
      <w:r w:rsidR="0050742E">
        <w:rPr>
          <w:sz w:val="20"/>
          <w:szCs w:val="20"/>
        </w:rPr>
        <w:t xml:space="preserve"> </w:t>
      </w:r>
      <w:r w:rsidR="00893F79">
        <w:rPr>
          <w:sz w:val="20"/>
          <w:szCs w:val="20"/>
        </w:rPr>
        <w:t>but</w:t>
      </w:r>
      <w:r w:rsidR="0048159B">
        <w:rPr>
          <w:sz w:val="20"/>
          <w:szCs w:val="20"/>
        </w:rPr>
        <w:t xml:space="preserve"> with </w:t>
      </w:r>
      <w:r w:rsidR="00803018">
        <w:rPr>
          <w:sz w:val="20"/>
          <w:szCs w:val="20"/>
        </w:rPr>
        <w:t xml:space="preserve">more </w:t>
      </w:r>
      <w:r w:rsidR="00947DB8">
        <w:rPr>
          <w:sz w:val="20"/>
          <w:szCs w:val="20"/>
        </w:rPr>
        <w:t>zero-intensity peaks.</w:t>
      </w:r>
    </w:p>
    <w:p w14:paraId="41D7C1AA" w14:textId="631D1C93" w:rsidR="00C26992" w:rsidRDefault="00C26992" w:rsidP="00893F79">
      <w:pPr>
        <w:rPr>
          <w:sz w:val="20"/>
          <w:szCs w:val="20"/>
        </w:rPr>
      </w:pPr>
      <w:r>
        <w:rPr>
          <w:sz w:val="20"/>
          <w:szCs w:val="20"/>
        </w:rPr>
        <w:t>2. Running the reduction</w:t>
      </w:r>
    </w:p>
    <w:p w14:paraId="769D1E10" w14:textId="6DE33E3E" w:rsidR="00893F79" w:rsidRDefault="00893F79" w:rsidP="00893F79">
      <w:pPr>
        <w:rPr>
          <w:noProof/>
          <w:color w:val="FF0000"/>
        </w:rPr>
      </w:pPr>
      <w:r>
        <w:rPr>
          <w:sz w:val="20"/>
          <w:szCs w:val="20"/>
        </w:rPr>
        <w:t xml:space="preserve">After above modifications are made, </w:t>
      </w:r>
      <w:r w:rsidRPr="00893F79">
        <w:rPr>
          <w:b/>
          <w:bCs/>
          <w:sz w:val="20"/>
          <w:szCs w:val="20"/>
        </w:rPr>
        <w:t>Save</w:t>
      </w:r>
      <w:r>
        <w:rPr>
          <w:sz w:val="20"/>
          <w:szCs w:val="20"/>
        </w:rPr>
        <w:t xml:space="preserve"> </w:t>
      </w:r>
      <w:r w:rsidR="007C2A0B">
        <w:rPr>
          <w:sz w:val="20"/>
          <w:szCs w:val="20"/>
        </w:rPr>
        <w:t xml:space="preserve">(Ctrl+S) </w:t>
      </w:r>
      <w:r>
        <w:rPr>
          <w:sz w:val="20"/>
          <w:szCs w:val="20"/>
        </w:rPr>
        <w:t xml:space="preserve">the script and </w:t>
      </w:r>
      <w:r w:rsidRPr="00893F79">
        <w:rPr>
          <w:b/>
          <w:bCs/>
          <w:sz w:val="20"/>
          <w:szCs w:val="20"/>
        </w:rPr>
        <w:t>Run</w:t>
      </w:r>
      <w:r>
        <w:rPr>
          <w:sz w:val="20"/>
          <w:szCs w:val="20"/>
        </w:rPr>
        <w:t xml:space="preserve"> </w:t>
      </w:r>
      <w:r w:rsidR="007C2A0B">
        <w:rPr>
          <w:sz w:val="20"/>
          <w:szCs w:val="20"/>
        </w:rPr>
        <w:t xml:space="preserve">(F5) </w:t>
      </w:r>
      <w:r>
        <w:rPr>
          <w:sz w:val="20"/>
          <w:szCs w:val="20"/>
        </w:rPr>
        <w:t>it.</w:t>
      </w:r>
      <w:r w:rsidR="00B24607" w:rsidRPr="00B24607">
        <w:rPr>
          <w:noProof/>
        </w:rPr>
        <w:t xml:space="preserve"> </w:t>
      </w:r>
      <w:r w:rsidR="002A74FD">
        <w:rPr>
          <w:noProof/>
        </w:rPr>
        <w:t xml:space="preserve">Note: </w:t>
      </w:r>
      <w:r w:rsidR="002A74FD" w:rsidRPr="002A74FD">
        <w:rPr>
          <w:noProof/>
          <w:color w:val="FF0000"/>
        </w:rPr>
        <w:t>the working directionary should be the folder consisting the reduction script</w:t>
      </w:r>
      <w:r w:rsidR="00464AE9">
        <w:rPr>
          <w:noProof/>
          <w:color w:val="FF0000"/>
        </w:rPr>
        <w:t>.</w:t>
      </w:r>
    </w:p>
    <w:p w14:paraId="750783C0" w14:textId="55538488" w:rsidR="002A74FD" w:rsidRDefault="00146E0F" w:rsidP="00893F79">
      <w:pPr>
        <w:rPr>
          <w:sz w:val="20"/>
          <w:szCs w:val="20"/>
        </w:rPr>
      </w:pPr>
      <w:r>
        <w:rPr>
          <w:noProof/>
          <w:sz w:val="20"/>
          <w:szCs w:val="20"/>
        </w:rPr>
        <w:pict w14:anchorId="00102E80">
          <v:shape id="_x0000_s1040" type="#_x0000_t32" style="position:absolute;margin-left:51.8pt;margin-top:101pt;width:261.3pt;height:0;z-index:251668480" o:connectortype="straight" strokecolor="red" strokeweight="1.5pt"/>
        </w:pict>
      </w:r>
      <w:r>
        <w:rPr>
          <w:noProof/>
          <w:sz w:val="20"/>
          <w:szCs w:val="20"/>
        </w:rPr>
        <w:pict w14:anchorId="20F0A0E4">
          <v:shape id="_x0000_s1039" type="#_x0000_t32" style="position:absolute;margin-left:45.8pt;margin-top:54.65pt;width:182.75pt;height:0;z-index:251667456" o:connectortype="straight" strokecolor="red" strokeweight="1.5pt"/>
        </w:pict>
      </w:r>
      <w:r>
        <w:rPr>
          <w:noProof/>
          <w:sz w:val="20"/>
          <w:szCs w:val="20"/>
        </w:rPr>
        <w:pict w14:anchorId="7BE7564F">
          <v:oval id="_x0000_s1038" style="position:absolute;margin-left:368pt;margin-top:4pt;width:32pt;height:32pt;z-index:251666432" filled="f"/>
        </w:pict>
      </w:r>
      <w:r>
        <w:rPr>
          <w:noProof/>
          <w:sz w:val="20"/>
          <w:szCs w:val="20"/>
        </w:rPr>
        <w:pict w14:anchorId="7BE7564F">
          <v:oval id="_x0000_s1037" style="position:absolute;margin-left:32.8pt;margin-top:2.65pt;width:32pt;height:32pt;z-index:251665408" filled="f"/>
        </w:pict>
      </w:r>
      <w:r w:rsidR="002A74FD">
        <w:rPr>
          <w:noProof/>
        </w:rPr>
        <w:drawing>
          <wp:inline distT="0" distB="0" distL="0" distR="0" wp14:anchorId="525D3865" wp14:editId="26451078">
            <wp:extent cx="5943600" cy="1102360"/>
            <wp:effectExtent l="0" t="0" r="0" b="0"/>
            <wp:docPr id="2046812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121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4AE9">
        <w:rPr>
          <w:noProof/>
        </w:rPr>
        <w:drawing>
          <wp:inline distT="0" distB="0" distL="0" distR="0" wp14:anchorId="06E8C41F" wp14:editId="56723A18">
            <wp:extent cx="5943600" cy="685800"/>
            <wp:effectExtent l="0" t="0" r="0" b="0"/>
            <wp:docPr id="283793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939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7A839" w14:textId="4284FF15" w:rsidR="00464AE9" w:rsidRDefault="00464AE9" w:rsidP="00893F79">
      <w:pPr>
        <w:rPr>
          <w:sz w:val="20"/>
          <w:szCs w:val="20"/>
        </w:rPr>
      </w:pPr>
      <w:r>
        <w:rPr>
          <w:sz w:val="20"/>
          <w:szCs w:val="20"/>
        </w:rPr>
        <w:t>Either of the two dictionaries is possible, and they are both correct.</w:t>
      </w:r>
    </w:p>
    <w:p w14:paraId="71CE5E03" w14:textId="63F050D4" w:rsidR="002B03CF" w:rsidRDefault="002B03CF" w:rsidP="00893F79">
      <w:pPr>
        <w:rPr>
          <w:sz w:val="20"/>
          <w:szCs w:val="20"/>
        </w:rPr>
      </w:pPr>
      <w:r>
        <w:rPr>
          <w:sz w:val="20"/>
          <w:szCs w:val="20"/>
        </w:rPr>
        <w:t>A normal run would include:</w:t>
      </w:r>
    </w:p>
    <w:p w14:paraId="7C4C721C" w14:textId="7AA62499" w:rsidR="002B03CF" w:rsidRDefault="002B03CF" w:rsidP="002B03C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Loading scans</w:t>
      </w:r>
    </w:p>
    <w:p w14:paraId="79AC8BB2" w14:textId="6C811BAA" w:rsidR="00FC0C66" w:rsidRDefault="00FC0C66" w:rsidP="00FC0C66">
      <w:pPr>
        <w:pStyle w:val="ListParagraph"/>
        <w:rPr>
          <w:sz w:val="20"/>
          <w:szCs w:val="20"/>
        </w:rPr>
      </w:pPr>
      <w:r>
        <w:rPr>
          <w:noProof/>
        </w:rPr>
        <w:drawing>
          <wp:inline distT="0" distB="0" distL="0" distR="0" wp14:anchorId="300F352E" wp14:editId="16F2FBEE">
            <wp:extent cx="1877291" cy="929164"/>
            <wp:effectExtent l="0" t="0" r="0" b="0"/>
            <wp:docPr id="51335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565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4434" cy="9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1B863" w14:textId="77777777" w:rsidR="00731BB5" w:rsidRDefault="00731BB5" w:rsidP="00FC0C66">
      <w:pPr>
        <w:pStyle w:val="ListParagraph"/>
        <w:rPr>
          <w:sz w:val="20"/>
          <w:szCs w:val="20"/>
        </w:rPr>
      </w:pPr>
    </w:p>
    <w:p w14:paraId="2766F4FE" w14:textId="2612FB92" w:rsidR="00731BB5" w:rsidRDefault="00731BB5" w:rsidP="000D0376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After loading scans, a </w:t>
      </w:r>
      <w:r w:rsidRPr="00731BB5">
        <w:rPr>
          <w:b/>
          <w:bCs/>
          <w:sz w:val="20"/>
          <w:szCs w:val="20"/>
          <w:u w:val="single"/>
        </w:rPr>
        <w:t>cut</w:t>
      </w:r>
      <w:r w:rsidRPr="00731BB5">
        <w:rPr>
          <w:sz w:val="20"/>
          <w:szCs w:val="20"/>
        </w:rPr>
        <w:t xml:space="preserve"> structure</w:t>
      </w:r>
      <w:r>
        <w:rPr>
          <w:sz w:val="20"/>
          <w:szCs w:val="20"/>
        </w:rPr>
        <w:t xml:space="preserve"> is created in the MATLAB workspace. It includes the </w:t>
      </w:r>
      <w:r w:rsidR="000D0376">
        <w:rPr>
          <w:sz w:val="20"/>
          <w:szCs w:val="20"/>
        </w:rPr>
        <w:t>combined information of all scans in the list provided by user (see Line 16).</w:t>
      </w:r>
    </w:p>
    <w:p w14:paraId="4A481DCD" w14:textId="77777777" w:rsidR="000D0376" w:rsidRPr="00731BB5" w:rsidRDefault="000D0376" w:rsidP="000D0376">
      <w:pPr>
        <w:pStyle w:val="ListParagraph"/>
        <w:rPr>
          <w:sz w:val="20"/>
          <w:szCs w:val="20"/>
        </w:rPr>
      </w:pPr>
    </w:p>
    <w:p w14:paraId="6C35BDBF" w14:textId="247085E3" w:rsidR="00FC0C66" w:rsidRDefault="00FC0C66" w:rsidP="002B03C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Peak searching</w:t>
      </w:r>
    </w:p>
    <w:p w14:paraId="626AF39D" w14:textId="7300B56F" w:rsidR="008A6A35" w:rsidRDefault="000E40C4" w:rsidP="008A6A35">
      <w:pPr>
        <w:pStyle w:val="ListParagraph"/>
        <w:rPr>
          <w:sz w:val="20"/>
          <w:szCs w:val="20"/>
        </w:rPr>
      </w:pPr>
      <w:r>
        <w:rPr>
          <w:noProof/>
        </w:rPr>
        <w:drawing>
          <wp:inline distT="0" distB="0" distL="0" distR="0" wp14:anchorId="7D3D5B0E" wp14:editId="53AA5622">
            <wp:extent cx="2514600" cy="603233"/>
            <wp:effectExtent l="0" t="0" r="0" b="0"/>
            <wp:docPr id="2082633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3358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35381" cy="60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04CDE" w14:textId="0B425318" w:rsidR="000D0376" w:rsidRDefault="000D0376" w:rsidP="008A6A35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After peak searching, a </w:t>
      </w:r>
      <w:r w:rsidRPr="000D0376">
        <w:rPr>
          <w:b/>
          <w:bCs/>
          <w:sz w:val="20"/>
          <w:szCs w:val="20"/>
          <w:u w:val="single"/>
        </w:rPr>
        <w:t>pklist</w:t>
      </w:r>
      <w:r w:rsidRPr="000D037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structure is created in the MATLAB workspace. It includes the </w:t>
      </w:r>
      <w:r w:rsidR="0070764D">
        <w:rPr>
          <w:sz w:val="20"/>
          <w:szCs w:val="20"/>
        </w:rPr>
        <w:t xml:space="preserve">searched strong diffraction peaks in the </w:t>
      </w:r>
      <w:r w:rsidR="0070764D" w:rsidRPr="0070764D">
        <w:rPr>
          <w:b/>
          <w:bCs/>
          <w:sz w:val="20"/>
          <w:szCs w:val="20"/>
          <w:u w:val="single"/>
        </w:rPr>
        <w:t>cut</w:t>
      </w:r>
      <w:r w:rsidR="0070764D">
        <w:rPr>
          <w:sz w:val="20"/>
          <w:szCs w:val="20"/>
        </w:rPr>
        <w:t xml:space="preserve"> dataset</w:t>
      </w:r>
    </w:p>
    <w:p w14:paraId="169C5719" w14:textId="77777777" w:rsidR="0070764D" w:rsidRPr="000D0376" w:rsidRDefault="0070764D" w:rsidP="008A6A35">
      <w:pPr>
        <w:pStyle w:val="ListParagraph"/>
        <w:rPr>
          <w:b/>
          <w:bCs/>
          <w:sz w:val="20"/>
          <w:szCs w:val="20"/>
          <w:u w:val="single"/>
        </w:rPr>
      </w:pPr>
    </w:p>
    <w:p w14:paraId="1F78408E" w14:textId="0B9FF52B" w:rsidR="008F6493" w:rsidRDefault="008F6493" w:rsidP="002B03C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UB-matrix </w:t>
      </w:r>
      <w:r w:rsidR="007214DD">
        <w:rPr>
          <w:sz w:val="20"/>
          <w:szCs w:val="20"/>
        </w:rPr>
        <w:t>iteration</w:t>
      </w:r>
    </w:p>
    <w:p w14:paraId="38C32253" w14:textId="5CD6DD7D" w:rsidR="000E40C4" w:rsidRPr="0070764D" w:rsidRDefault="0070764D" w:rsidP="000E40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After UB-matrix iteration, a </w:t>
      </w:r>
      <w:r w:rsidRPr="0070764D">
        <w:rPr>
          <w:b/>
          <w:bCs/>
          <w:sz w:val="20"/>
          <w:szCs w:val="20"/>
          <w:u w:val="single"/>
        </w:rPr>
        <w:t>UB_pool</w:t>
      </w:r>
      <w:r>
        <w:rPr>
          <w:sz w:val="20"/>
          <w:szCs w:val="20"/>
        </w:rPr>
        <w:t xml:space="preserve"> structure is created in the MATLAB workspace. It includes the </w:t>
      </w:r>
      <w:r w:rsidR="008851C2">
        <w:rPr>
          <w:sz w:val="20"/>
          <w:szCs w:val="20"/>
        </w:rPr>
        <w:t xml:space="preserve">most </w:t>
      </w:r>
      <w:r>
        <w:rPr>
          <w:sz w:val="20"/>
          <w:szCs w:val="20"/>
        </w:rPr>
        <w:t xml:space="preserve">possible UB-matrices and </w:t>
      </w:r>
      <w:r w:rsidR="008851C2">
        <w:rPr>
          <w:sz w:val="20"/>
          <w:szCs w:val="20"/>
        </w:rPr>
        <w:t xml:space="preserve">each of </w:t>
      </w:r>
      <w:r>
        <w:rPr>
          <w:sz w:val="20"/>
          <w:szCs w:val="20"/>
        </w:rPr>
        <w:t>their</w:t>
      </w:r>
      <w:r w:rsidR="008851C2">
        <w:rPr>
          <w:sz w:val="20"/>
          <w:szCs w:val="20"/>
        </w:rPr>
        <w:t xml:space="preserve"> lattice parameters</w:t>
      </w:r>
      <w:r w:rsidR="00FE7A87">
        <w:rPr>
          <w:sz w:val="20"/>
          <w:szCs w:val="20"/>
        </w:rPr>
        <w:t xml:space="preserve"> with standard errors.</w:t>
      </w:r>
    </w:p>
    <w:p w14:paraId="782DEB2B" w14:textId="77777777" w:rsidR="0070764D" w:rsidRDefault="0070764D" w:rsidP="000E40C4">
      <w:pPr>
        <w:pStyle w:val="ListParagraph"/>
        <w:rPr>
          <w:sz w:val="20"/>
          <w:szCs w:val="20"/>
        </w:rPr>
      </w:pPr>
    </w:p>
    <w:p w14:paraId="66AE476B" w14:textId="4F072033" w:rsidR="007214DD" w:rsidRDefault="009622AA" w:rsidP="002B03C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Peak integration</w:t>
      </w:r>
    </w:p>
    <w:p w14:paraId="0B5CF4C1" w14:textId="74F13696" w:rsidR="000E40C4" w:rsidRPr="00FE7A87" w:rsidRDefault="00FE7A87" w:rsidP="000E40C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After Peak integration, a </w:t>
      </w:r>
      <w:r w:rsidRPr="00FE7A87">
        <w:rPr>
          <w:b/>
          <w:bCs/>
          <w:sz w:val="20"/>
          <w:szCs w:val="20"/>
        </w:rPr>
        <w:t>pklist_gene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structure is created in the MATLAB workspace. It include</w:t>
      </w:r>
      <w:r w:rsidR="00923FF3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923FF3">
        <w:rPr>
          <w:sz w:val="20"/>
          <w:szCs w:val="20"/>
        </w:rPr>
        <w:t xml:space="preserve">all </w:t>
      </w:r>
      <w:r w:rsidR="001F0C86">
        <w:rPr>
          <w:sz w:val="20"/>
          <w:szCs w:val="20"/>
        </w:rPr>
        <w:t xml:space="preserve">k=0 Bragg </w:t>
      </w:r>
      <w:r w:rsidR="00923FF3">
        <w:rPr>
          <w:sz w:val="20"/>
          <w:szCs w:val="20"/>
        </w:rPr>
        <w:t>peak</w:t>
      </w:r>
      <w:r w:rsidR="001F0C86">
        <w:rPr>
          <w:sz w:val="20"/>
          <w:szCs w:val="20"/>
        </w:rPr>
        <w:t>s</w:t>
      </w:r>
      <w:r w:rsidR="00923FF3">
        <w:rPr>
          <w:sz w:val="20"/>
          <w:szCs w:val="20"/>
        </w:rPr>
        <w:t xml:space="preserve"> </w:t>
      </w:r>
      <w:r w:rsidR="001F0C86">
        <w:rPr>
          <w:sz w:val="20"/>
          <w:szCs w:val="20"/>
        </w:rPr>
        <w:t xml:space="preserve">found by </w:t>
      </w:r>
      <w:r w:rsidR="001F0C86" w:rsidRPr="001F0C86">
        <w:rPr>
          <w:b/>
          <w:bCs/>
          <w:i/>
          <w:iCs/>
          <w:sz w:val="20"/>
          <w:szCs w:val="20"/>
        </w:rPr>
        <w:t>UB</w:t>
      </w:r>
      <w:r w:rsidR="001F0C86">
        <w:rPr>
          <w:sz w:val="20"/>
          <w:szCs w:val="20"/>
        </w:rPr>
        <w:t xml:space="preserve"> in the </w:t>
      </w:r>
      <w:r w:rsidR="001F0C86" w:rsidRPr="001F0C86">
        <w:rPr>
          <w:b/>
          <w:bCs/>
          <w:sz w:val="20"/>
          <w:szCs w:val="20"/>
          <w:u w:val="single"/>
        </w:rPr>
        <w:t>cut</w:t>
      </w:r>
      <w:r w:rsidR="001F0C86">
        <w:rPr>
          <w:sz w:val="20"/>
          <w:szCs w:val="20"/>
        </w:rPr>
        <w:t xml:space="preserve"> data coverage.</w:t>
      </w:r>
    </w:p>
    <w:p w14:paraId="322688DB" w14:textId="77777777" w:rsidR="000E40C4" w:rsidRDefault="000E40C4" w:rsidP="000E40C4">
      <w:pPr>
        <w:pStyle w:val="ListParagraph"/>
        <w:rPr>
          <w:sz w:val="20"/>
          <w:szCs w:val="20"/>
        </w:rPr>
      </w:pPr>
    </w:p>
    <w:p w14:paraId="2CD77E0B" w14:textId="4A11C822" w:rsidR="009622AA" w:rsidRDefault="009622AA" w:rsidP="002B03C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Peak fitting</w:t>
      </w:r>
    </w:p>
    <w:p w14:paraId="17B03BAA" w14:textId="1108E923" w:rsidR="001D4ADC" w:rsidRDefault="00E32914" w:rsidP="001D4ADC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After Peak fitting, the </w:t>
      </w:r>
      <w:r w:rsidRPr="00E32914">
        <w:rPr>
          <w:b/>
          <w:bCs/>
          <w:sz w:val="20"/>
          <w:szCs w:val="20"/>
          <w:u w:val="single"/>
        </w:rPr>
        <w:t>peaklist_gene</w:t>
      </w:r>
      <w:r>
        <w:rPr>
          <w:b/>
          <w:bCs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structure is </w:t>
      </w:r>
      <w:r w:rsidR="00684DBA">
        <w:rPr>
          <w:sz w:val="20"/>
          <w:szCs w:val="20"/>
        </w:rPr>
        <w:t xml:space="preserve">updated </w:t>
      </w:r>
      <w:r w:rsidR="00B95530">
        <w:rPr>
          <w:sz w:val="20"/>
          <w:szCs w:val="20"/>
        </w:rPr>
        <w:t xml:space="preserve">to have </w:t>
      </w:r>
      <w:r w:rsidR="00DA5A52">
        <w:rPr>
          <w:sz w:val="20"/>
          <w:szCs w:val="20"/>
        </w:rPr>
        <w:t xml:space="preserve">integrated </w:t>
      </w:r>
      <w:r w:rsidR="00B95530">
        <w:rPr>
          <w:sz w:val="20"/>
          <w:szCs w:val="20"/>
        </w:rPr>
        <w:t xml:space="preserve">intensities. And an </w:t>
      </w:r>
      <w:r w:rsidR="00032251" w:rsidRPr="00032251">
        <w:rPr>
          <w:b/>
          <w:bCs/>
          <w:sz w:val="20"/>
          <w:szCs w:val="20"/>
          <w:u w:val="single"/>
        </w:rPr>
        <w:t>filename.int</w:t>
      </w:r>
      <w:r w:rsidR="00032251">
        <w:rPr>
          <w:sz w:val="20"/>
          <w:szCs w:val="20"/>
        </w:rPr>
        <w:t xml:space="preserve"> </w:t>
      </w:r>
      <w:r w:rsidR="00032251" w:rsidRPr="00032251">
        <w:rPr>
          <w:b/>
          <w:bCs/>
          <w:sz w:val="20"/>
          <w:szCs w:val="20"/>
        </w:rPr>
        <w:t>(see lin</w:t>
      </w:r>
      <w:r w:rsidR="00032251">
        <w:rPr>
          <w:b/>
          <w:bCs/>
          <w:sz w:val="20"/>
          <w:szCs w:val="20"/>
        </w:rPr>
        <w:t>e</w:t>
      </w:r>
      <w:r w:rsidR="00032251" w:rsidRPr="00032251">
        <w:rPr>
          <w:b/>
          <w:bCs/>
          <w:sz w:val="20"/>
          <w:szCs w:val="20"/>
        </w:rPr>
        <w:t xml:space="preserve"> 17)</w:t>
      </w:r>
      <w:r w:rsidR="00032251">
        <w:rPr>
          <w:sz w:val="20"/>
          <w:szCs w:val="20"/>
        </w:rPr>
        <w:t xml:space="preserve"> file is created in </w:t>
      </w:r>
      <w:r w:rsidR="00032251" w:rsidRPr="00032251">
        <w:rPr>
          <w:i/>
          <w:iCs/>
          <w:sz w:val="20"/>
          <w:szCs w:val="20"/>
        </w:rPr>
        <w:t>Fullprof</w:t>
      </w:r>
      <w:r w:rsidR="00032251">
        <w:rPr>
          <w:sz w:val="20"/>
          <w:szCs w:val="20"/>
        </w:rPr>
        <w:t xml:space="preserve"> format.</w:t>
      </w:r>
    </w:p>
    <w:p w14:paraId="7C73CEBF" w14:textId="1F442B66" w:rsidR="001D4ADC" w:rsidRDefault="001D4ADC" w:rsidP="001D4ADC">
      <w:pPr>
        <w:rPr>
          <w:sz w:val="20"/>
          <w:szCs w:val="20"/>
        </w:rPr>
      </w:pPr>
      <w:r w:rsidRPr="001D4ADC">
        <w:rPr>
          <w:sz w:val="20"/>
          <w:szCs w:val="20"/>
        </w:rPr>
        <w:t>3.</w:t>
      </w:r>
      <w:r>
        <w:rPr>
          <w:sz w:val="20"/>
          <w:szCs w:val="20"/>
        </w:rPr>
        <w:t xml:space="preserve"> Viewing the results</w:t>
      </w:r>
    </w:p>
    <w:p w14:paraId="23B35AFF" w14:textId="77777777" w:rsidR="00C669D5" w:rsidRDefault="001D4ADC" w:rsidP="001D4ADC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C669D5">
        <w:rPr>
          <w:sz w:val="20"/>
          <w:szCs w:val="20"/>
        </w:rPr>
        <w:t xml:space="preserve">peak reduction </w:t>
      </w:r>
      <w:r>
        <w:rPr>
          <w:sz w:val="20"/>
          <w:szCs w:val="20"/>
        </w:rPr>
        <w:t>results are shown in</w:t>
      </w:r>
      <w:r w:rsidR="00C669D5">
        <w:rPr>
          <w:sz w:val="20"/>
          <w:szCs w:val="20"/>
        </w:rPr>
        <w:t xml:space="preserve"> the </w:t>
      </w:r>
      <w:r w:rsidR="00C669D5" w:rsidRPr="00C669D5">
        <w:rPr>
          <w:b/>
          <w:bCs/>
          <w:sz w:val="20"/>
          <w:szCs w:val="20"/>
        </w:rPr>
        <w:t>peaklist_gene</w:t>
      </w:r>
      <w:r w:rsidR="00C669D5">
        <w:rPr>
          <w:b/>
          <w:bCs/>
          <w:sz w:val="20"/>
          <w:szCs w:val="20"/>
        </w:rPr>
        <w:t xml:space="preserve"> </w:t>
      </w:r>
      <w:r w:rsidR="00C669D5">
        <w:rPr>
          <w:sz w:val="20"/>
          <w:szCs w:val="20"/>
        </w:rPr>
        <w:t xml:space="preserve">structure. </w:t>
      </w:r>
    </w:p>
    <w:p w14:paraId="1A8F6A8F" w14:textId="4748CF61" w:rsidR="001D4ADC" w:rsidRDefault="00C669D5" w:rsidP="001D4ADC">
      <w:pPr>
        <w:rPr>
          <w:sz w:val="20"/>
          <w:szCs w:val="20"/>
        </w:rPr>
      </w:pPr>
      <w:r>
        <w:rPr>
          <w:sz w:val="20"/>
          <w:szCs w:val="20"/>
        </w:rPr>
        <w:t xml:space="preserve">The UB matrix, lattice parameters and possible domain information are found in the </w:t>
      </w:r>
      <w:r w:rsidRPr="00C669D5">
        <w:rPr>
          <w:b/>
          <w:bCs/>
          <w:sz w:val="20"/>
          <w:szCs w:val="20"/>
        </w:rPr>
        <w:t>UB_pool</w:t>
      </w:r>
      <w:r>
        <w:rPr>
          <w:sz w:val="20"/>
          <w:szCs w:val="20"/>
        </w:rPr>
        <w:t xml:space="preserve"> structure.</w:t>
      </w:r>
    </w:p>
    <w:p w14:paraId="30C8F6E2" w14:textId="78C1A2D0" w:rsidR="00C669D5" w:rsidRDefault="00C669D5" w:rsidP="001D4ADC">
      <w:pPr>
        <w:rPr>
          <w:sz w:val="20"/>
          <w:szCs w:val="20"/>
        </w:rPr>
      </w:pPr>
      <w:r>
        <w:rPr>
          <w:sz w:val="20"/>
          <w:szCs w:val="20"/>
        </w:rPr>
        <w:t xml:space="preserve">The screenshots of the peak integration and fitting are found in the </w:t>
      </w:r>
      <w:r w:rsidRPr="00C669D5">
        <w:rPr>
          <w:b/>
          <w:bCs/>
          <w:sz w:val="20"/>
          <w:szCs w:val="20"/>
        </w:rPr>
        <w:t>[dataname]</w:t>
      </w:r>
      <w:r>
        <w:rPr>
          <w:sz w:val="20"/>
          <w:szCs w:val="20"/>
        </w:rPr>
        <w:t xml:space="preserve">_gene and </w:t>
      </w:r>
      <w:r w:rsidRPr="00C669D5">
        <w:rPr>
          <w:b/>
          <w:bCs/>
          <w:sz w:val="20"/>
          <w:szCs w:val="20"/>
        </w:rPr>
        <w:t>[dataname]_fit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folders, respectively.</w:t>
      </w:r>
    </w:p>
    <w:p w14:paraId="71B7ACD3" w14:textId="36CBA8D0" w:rsidR="00C669D5" w:rsidRPr="00C20AFE" w:rsidRDefault="00C669D5" w:rsidP="001D4ADC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C20AFE">
        <w:rPr>
          <w:sz w:val="20"/>
          <w:szCs w:val="20"/>
        </w:rPr>
        <w:t xml:space="preserve">integrated intensity (Fullprof format) is listed in the </w:t>
      </w:r>
      <w:r w:rsidR="00C20AFE" w:rsidRPr="00C20AFE">
        <w:rPr>
          <w:b/>
          <w:bCs/>
          <w:sz w:val="20"/>
          <w:szCs w:val="20"/>
        </w:rPr>
        <w:t>[</w:t>
      </w:r>
      <w:r w:rsidR="00C20AFE">
        <w:rPr>
          <w:b/>
          <w:bCs/>
          <w:sz w:val="20"/>
          <w:szCs w:val="20"/>
        </w:rPr>
        <w:t>dataname</w:t>
      </w:r>
      <w:r w:rsidR="00C20AFE" w:rsidRPr="00C20AFE">
        <w:rPr>
          <w:b/>
          <w:bCs/>
          <w:sz w:val="20"/>
          <w:szCs w:val="20"/>
        </w:rPr>
        <w:t>]</w:t>
      </w:r>
      <w:r w:rsidR="00C20AFE">
        <w:rPr>
          <w:b/>
          <w:bCs/>
          <w:sz w:val="20"/>
          <w:szCs w:val="20"/>
        </w:rPr>
        <w:t xml:space="preserve">.int </w:t>
      </w:r>
      <w:r w:rsidR="00C20AFE">
        <w:rPr>
          <w:sz w:val="20"/>
          <w:szCs w:val="20"/>
        </w:rPr>
        <w:t>file.</w:t>
      </w:r>
    </w:p>
    <w:p w14:paraId="140C1EA5" w14:textId="22FB6176" w:rsidR="005C2CF0" w:rsidRDefault="005C2CF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8381BC6" w14:textId="00BCEDF4" w:rsidR="005C2CF0" w:rsidRDefault="005C2CF0" w:rsidP="005C2CF0">
      <w:pPr>
        <w:jc w:val="center"/>
        <w:rPr>
          <w:b/>
          <w:bCs/>
        </w:rPr>
      </w:pPr>
      <w:r w:rsidRPr="0099599C">
        <w:rPr>
          <w:b/>
          <w:bCs/>
        </w:rPr>
        <w:lastRenderedPageBreak/>
        <w:t xml:space="preserve">HB-3A </w:t>
      </w:r>
      <w:r>
        <w:rPr>
          <w:b/>
          <w:bCs/>
        </w:rPr>
        <w:t xml:space="preserve">DEMAND </w:t>
      </w:r>
      <w:r w:rsidRPr="0099599C">
        <w:rPr>
          <w:b/>
          <w:bCs/>
        </w:rPr>
        <w:t>Data Reduction Tutorial Using ReTIA</w:t>
      </w:r>
      <w:r>
        <w:rPr>
          <w:b/>
          <w:bCs/>
        </w:rPr>
        <w:t xml:space="preserve"> – advanced level</w:t>
      </w:r>
    </w:p>
    <w:p w14:paraId="133F12C3" w14:textId="77777777" w:rsidR="005C2CF0" w:rsidRDefault="005C2CF0" w:rsidP="005C2CF0">
      <w:pPr>
        <w:jc w:val="center"/>
      </w:pPr>
      <w:r>
        <w:t>Written by Y. Hao, Ver 2025.1</w:t>
      </w:r>
    </w:p>
    <w:p w14:paraId="20D6B706" w14:textId="655D12C2" w:rsidR="001D4ADC" w:rsidRDefault="005C2CF0" w:rsidP="001D4ADC">
      <w:pPr>
        <w:rPr>
          <w:b/>
          <w:bCs/>
        </w:rPr>
      </w:pPr>
      <w:r>
        <w:rPr>
          <w:b/>
          <w:bCs/>
        </w:rPr>
        <w:t>Disclaimer: This advanced tutorial assumes the reader has some understanding in crystallography</w:t>
      </w:r>
      <w:r w:rsidR="0028686A">
        <w:rPr>
          <w:b/>
          <w:bCs/>
        </w:rPr>
        <w:t xml:space="preserve"> in general</w:t>
      </w:r>
      <w:r>
        <w:rPr>
          <w:b/>
          <w:bCs/>
        </w:rPr>
        <w:t xml:space="preserve"> and is comfortable typing commands into MATLAB.</w:t>
      </w:r>
    </w:p>
    <w:p w14:paraId="6D4E4C5F" w14:textId="1864EE74" w:rsidR="00504D2B" w:rsidRDefault="00504D2B" w:rsidP="00504D2B">
      <w:r>
        <w:t>0. Commands in ReTIA:</w:t>
      </w:r>
    </w:p>
    <w:p w14:paraId="2CF6521A" w14:textId="26672BC9" w:rsidR="00504D2B" w:rsidRDefault="00504D2B" w:rsidP="00504D2B">
      <w:r>
        <w:t xml:space="preserve">ReTIA </w:t>
      </w:r>
      <w:r w:rsidR="00786C33">
        <w:t xml:space="preserve">offers </w:t>
      </w:r>
      <w:r w:rsidR="00C93525">
        <w:t>some</w:t>
      </w:r>
      <w:r w:rsidR="00786C33">
        <w:t xml:space="preserve"> useful commands for single-crystal diffraction experiment. Including:</w:t>
      </w:r>
    </w:p>
    <w:p w14:paraId="45A7E31B" w14:textId="0870D94D" w:rsidR="00786C33" w:rsidRDefault="00786C33" w:rsidP="00504D2B">
      <w:r w:rsidRPr="00786C33">
        <w:rPr>
          <w:b/>
          <w:bCs/>
          <w:i/>
          <w:iCs/>
        </w:rPr>
        <w:t>UB</w:t>
      </w:r>
      <w:r>
        <w:t xml:space="preserve"> = Bmatrix( [a, b, c, alpha, beta, gamma] )</w:t>
      </w:r>
    </w:p>
    <w:p w14:paraId="2E5D40FE" w14:textId="62927ACD" w:rsidR="0016387E" w:rsidRDefault="0016387E" w:rsidP="00504D2B">
      <w:r>
        <w:t>writeScan</w:t>
      </w:r>
    </w:p>
    <w:p w14:paraId="01A0F7BF" w14:textId="1A24696A" w:rsidR="0016387E" w:rsidRDefault="0016387E" w:rsidP="00504D2B">
      <w:r>
        <w:t>int_twin</w:t>
      </w:r>
    </w:p>
    <w:p w14:paraId="5417F7D2" w14:textId="68FFB076" w:rsidR="00087113" w:rsidRDefault="00087113" w:rsidP="00504D2B">
      <w:r>
        <w:t>output_peaklist (scale factor)</w:t>
      </w:r>
    </w:p>
    <w:p w14:paraId="1B77704D" w14:textId="36B18A6B" w:rsidR="0016387E" w:rsidRDefault="0016387E" w:rsidP="00504D2B">
      <w:r>
        <w:t>output_peaklist_inc</w:t>
      </w:r>
    </w:p>
    <w:p w14:paraId="67C8EDC3" w14:textId="1814D989" w:rsidR="00C93525" w:rsidRDefault="00146E0F" w:rsidP="00504D2B">
      <w:r>
        <w:t>XYAtoHKL</w:t>
      </w:r>
    </w:p>
    <w:p w14:paraId="1BE22B81" w14:textId="7A4DE302" w:rsidR="00146E0F" w:rsidRPr="00504D2B" w:rsidRDefault="00146E0F" w:rsidP="00504D2B">
      <w:r>
        <w:t>HKLtoXYA</w:t>
      </w:r>
    </w:p>
    <w:sectPr w:rsidR="00146E0F" w:rsidRPr="0050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B92"/>
    <w:multiLevelType w:val="hybridMultilevel"/>
    <w:tmpl w:val="42BC888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09F1"/>
    <w:multiLevelType w:val="hybridMultilevel"/>
    <w:tmpl w:val="63A658F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F574B"/>
    <w:multiLevelType w:val="hybridMultilevel"/>
    <w:tmpl w:val="572E07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C6B82"/>
    <w:multiLevelType w:val="hybridMultilevel"/>
    <w:tmpl w:val="224E5570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968447">
    <w:abstractNumId w:val="1"/>
  </w:num>
  <w:num w:numId="2" w16cid:durableId="807547947">
    <w:abstractNumId w:val="0"/>
  </w:num>
  <w:num w:numId="3" w16cid:durableId="1408769540">
    <w:abstractNumId w:val="2"/>
  </w:num>
  <w:num w:numId="4" w16cid:durableId="1333530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7E3"/>
    <w:rsid w:val="00016395"/>
    <w:rsid w:val="00032251"/>
    <w:rsid w:val="00037DD3"/>
    <w:rsid w:val="00076BE1"/>
    <w:rsid w:val="0008522E"/>
    <w:rsid w:val="00087113"/>
    <w:rsid w:val="000878E1"/>
    <w:rsid w:val="000953E5"/>
    <w:rsid w:val="000B1E23"/>
    <w:rsid w:val="000B3C59"/>
    <w:rsid w:val="000C0637"/>
    <w:rsid w:val="000D0376"/>
    <w:rsid w:val="000D3246"/>
    <w:rsid w:val="000E40C4"/>
    <w:rsid w:val="000E7E8B"/>
    <w:rsid w:val="000F7A2D"/>
    <w:rsid w:val="00104A9F"/>
    <w:rsid w:val="00135121"/>
    <w:rsid w:val="00146E0F"/>
    <w:rsid w:val="00156ADD"/>
    <w:rsid w:val="00160391"/>
    <w:rsid w:val="0016387E"/>
    <w:rsid w:val="00163D7E"/>
    <w:rsid w:val="00165F18"/>
    <w:rsid w:val="001A795E"/>
    <w:rsid w:val="001D4ADC"/>
    <w:rsid w:val="001E4616"/>
    <w:rsid w:val="001F0C86"/>
    <w:rsid w:val="001F7FD2"/>
    <w:rsid w:val="0028686A"/>
    <w:rsid w:val="002A74FD"/>
    <w:rsid w:val="002B03CF"/>
    <w:rsid w:val="002D5083"/>
    <w:rsid w:val="002F01F5"/>
    <w:rsid w:val="00314780"/>
    <w:rsid w:val="00327847"/>
    <w:rsid w:val="00327EEE"/>
    <w:rsid w:val="003347D3"/>
    <w:rsid w:val="00355F11"/>
    <w:rsid w:val="0037372D"/>
    <w:rsid w:val="003750EC"/>
    <w:rsid w:val="003B2089"/>
    <w:rsid w:val="003C3368"/>
    <w:rsid w:val="003C6F53"/>
    <w:rsid w:val="00430166"/>
    <w:rsid w:val="00430882"/>
    <w:rsid w:val="00464AE9"/>
    <w:rsid w:val="0048159B"/>
    <w:rsid w:val="004977E3"/>
    <w:rsid w:val="004E218B"/>
    <w:rsid w:val="00504D2B"/>
    <w:rsid w:val="0050742E"/>
    <w:rsid w:val="00524B63"/>
    <w:rsid w:val="005A13F7"/>
    <w:rsid w:val="005C2CF0"/>
    <w:rsid w:val="005D12A7"/>
    <w:rsid w:val="00600CA6"/>
    <w:rsid w:val="006053D9"/>
    <w:rsid w:val="006167D9"/>
    <w:rsid w:val="0066371B"/>
    <w:rsid w:val="00684DBA"/>
    <w:rsid w:val="006B6145"/>
    <w:rsid w:val="006B6C69"/>
    <w:rsid w:val="006D51C3"/>
    <w:rsid w:val="006E4FBD"/>
    <w:rsid w:val="0070764D"/>
    <w:rsid w:val="007214DD"/>
    <w:rsid w:val="00731BB5"/>
    <w:rsid w:val="007374C8"/>
    <w:rsid w:val="00761889"/>
    <w:rsid w:val="00767817"/>
    <w:rsid w:val="00786C33"/>
    <w:rsid w:val="007B1E47"/>
    <w:rsid w:val="007C2A0B"/>
    <w:rsid w:val="007E1075"/>
    <w:rsid w:val="00803018"/>
    <w:rsid w:val="00811381"/>
    <w:rsid w:val="0081390E"/>
    <w:rsid w:val="00815AA3"/>
    <w:rsid w:val="00832F5B"/>
    <w:rsid w:val="00833AA4"/>
    <w:rsid w:val="00842B4B"/>
    <w:rsid w:val="00854F03"/>
    <w:rsid w:val="008851C2"/>
    <w:rsid w:val="00893F79"/>
    <w:rsid w:val="008A62C6"/>
    <w:rsid w:val="008A6A35"/>
    <w:rsid w:val="008B038B"/>
    <w:rsid w:val="008C5C33"/>
    <w:rsid w:val="008F1D05"/>
    <w:rsid w:val="008F6493"/>
    <w:rsid w:val="008F6CF8"/>
    <w:rsid w:val="00923FF3"/>
    <w:rsid w:val="00947DB8"/>
    <w:rsid w:val="009622AA"/>
    <w:rsid w:val="0099599C"/>
    <w:rsid w:val="009A15BD"/>
    <w:rsid w:val="009C0285"/>
    <w:rsid w:val="009C6B96"/>
    <w:rsid w:val="009D7897"/>
    <w:rsid w:val="009E2597"/>
    <w:rsid w:val="009E7F16"/>
    <w:rsid w:val="00A14094"/>
    <w:rsid w:val="00A41754"/>
    <w:rsid w:val="00A6179C"/>
    <w:rsid w:val="00A70373"/>
    <w:rsid w:val="00A9409E"/>
    <w:rsid w:val="00AA7B26"/>
    <w:rsid w:val="00AE0E8F"/>
    <w:rsid w:val="00B24607"/>
    <w:rsid w:val="00B26709"/>
    <w:rsid w:val="00B31518"/>
    <w:rsid w:val="00B42C56"/>
    <w:rsid w:val="00B605E7"/>
    <w:rsid w:val="00B84732"/>
    <w:rsid w:val="00B95530"/>
    <w:rsid w:val="00BA0D43"/>
    <w:rsid w:val="00BB293C"/>
    <w:rsid w:val="00C004D9"/>
    <w:rsid w:val="00C006BB"/>
    <w:rsid w:val="00C20AFE"/>
    <w:rsid w:val="00C26992"/>
    <w:rsid w:val="00C30C9A"/>
    <w:rsid w:val="00C3114D"/>
    <w:rsid w:val="00C534B4"/>
    <w:rsid w:val="00C66538"/>
    <w:rsid w:val="00C669C8"/>
    <w:rsid w:val="00C669D5"/>
    <w:rsid w:val="00C70055"/>
    <w:rsid w:val="00C724BB"/>
    <w:rsid w:val="00C73885"/>
    <w:rsid w:val="00C93525"/>
    <w:rsid w:val="00CA4833"/>
    <w:rsid w:val="00CD6958"/>
    <w:rsid w:val="00D8577B"/>
    <w:rsid w:val="00DA4121"/>
    <w:rsid w:val="00DA5A52"/>
    <w:rsid w:val="00DD0F6F"/>
    <w:rsid w:val="00DD2E90"/>
    <w:rsid w:val="00DE5BFD"/>
    <w:rsid w:val="00E0147B"/>
    <w:rsid w:val="00E022A5"/>
    <w:rsid w:val="00E05833"/>
    <w:rsid w:val="00E201FB"/>
    <w:rsid w:val="00E32914"/>
    <w:rsid w:val="00E33814"/>
    <w:rsid w:val="00E50C83"/>
    <w:rsid w:val="00E6750F"/>
    <w:rsid w:val="00E95184"/>
    <w:rsid w:val="00EB144C"/>
    <w:rsid w:val="00EC1456"/>
    <w:rsid w:val="00F36664"/>
    <w:rsid w:val="00F47509"/>
    <w:rsid w:val="00F571EC"/>
    <w:rsid w:val="00F7630E"/>
    <w:rsid w:val="00F9529C"/>
    <w:rsid w:val="00F96BE5"/>
    <w:rsid w:val="00FB0A58"/>
    <w:rsid w:val="00FC0C66"/>
    <w:rsid w:val="00FE7A87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5" type="connector" idref="#_x0000_s1039"/>
        <o:r id="V:Rule6" type="connector" idref="#_x0000_s1033"/>
        <o:r id="V:Rule7" type="connector" idref="#_x0000_s1034"/>
        <o:r id="V:Rule8" type="connector" idref="#_x0000_s1040"/>
      </o:rules>
    </o:shapelayout>
  </w:shapeDefaults>
  <w:decimalSymbol w:val="."/>
  <w:listSeparator w:val=","/>
  <w14:docId w14:val="4C3D283E"/>
  <w15:chartTrackingRefBased/>
  <w15:docId w15:val="{EA077F87-CC22-4182-9F65-8321A6F7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7475</TotalTime>
  <Pages>7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Hao, Yiqing</dc:creator>
  <cp:keywords/>
  <dc:description/>
  <cp:lastModifiedBy>Hao, Yiqing</cp:lastModifiedBy>
  <cp:revision>145</cp:revision>
  <dcterms:created xsi:type="dcterms:W3CDTF">2025-01-14T18:26:00Z</dcterms:created>
  <dcterms:modified xsi:type="dcterms:W3CDTF">2025-03-25T22:08:00Z</dcterms:modified>
</cp:coreProperties>
</file>